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BB4A9" w14:textId="77777777" w:rsidR="00D60578" w:rsidRDefault="00D60578" w:rsidP="0063119B">
      <w:pPr>
        <w:tabs>
          <w:tab w:val="left" w:pos="7371"/>
        </w:tabs>
        <w:spacing w:line="360" w:lineRule="auto"/>
        <w:jc w:val="both"/>
        <w:rPr>
          <w:rFonts w:ascii="Palatino Linotype" w:hAnsi="Palatino Linotype" w:cs="Tahoma"/>
          <w:bCs/>
          <w:sz w:val="22"/>
          <w:szCs w:val="24"/>
        </w:rPr>
      </w:pPr>
    </w:p>
    <w:p w14:paraId="548EA191" w14:textId="77777777" w:rsidR="00994396" w:rsidRPr="004059FB" w:rsidRDefault="00994396" w:rsidP="0063119B">
      <w:pPr>
        <w:spacing w:line="360" w:lineRule="auto"/>
        <w:jc w:val="both"/>
        <w:rPr>
          <w:rFonts w:ascii="Palatino Linotype" w:hAnsi="Palatino Linotype" w:cs="Tahoma"/>
          <w:sz w:val="22"/>
          <w:szCs w:val="24"/>
        </w:rPr>
      </w:pPr>
      <w:r w:rsidRPr="004059FB">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0E624F">
        <w:rPr>
          <w:rFonts w:ascii="Palatino Linotype" w:hAnsi="Palatino Linotype" w:cs="Tahoma"/>
          <w:bCs/>
          <w:sz w:val="22"/>
          <w:szCs w:val="24"/>
        </w:rPr>
        <w:t>veinti</w:t>
      </w:r>
      <w:r w:rsidR="00C87071">
        <w:rPr>
          <w:rFonts w:ascii="Palatino Linotype" w:hAnsi="Palatino Linotype" w:cs="Tahoma"/>
          <w:bCs/>
          <w:sz w:val="22"/>
          <w:szCs w:val="24"/>
        </w:rPr>
        <w:t>siete de febrero de dos mil diecinueve</w:t>
      </w:r>
      <w:r w:rsidRPr="004059FB">
        <w:rPr>
          <w:rFonts w:ascii="Palatino Linotype" w:hAnsi="Palatino Linotype" w:cs="Tahoma"/>
          <w:bCs/>
          <w:sz w:val="22"/>
          <w:szCs w:val="24"/>
        </w:rPr>
        <w:t>.</w:t>
      </w:r>
    </w:p>
    <w:p w14:paraId="7ED92059" w14:textId="77777777" w:rsidR="00B31222" w:rsidRPr="004059FB" w:rsidRDefault="00B31222" w:rsidP="0063119B">
      <w:pPr>
        <w:spacing w:line="360" w:lineRule="auto"/>
        <w:rPr>
          <w:rFonts w:ascii="Palatino Linotype" w:hAnsi="Palatino Linotype" w:cs="Tahoma"/>
          <w:bCs/>
          <w:sz w:val="22"/>
          <w:szCs w:val="24"/>
        </w:rPr>
      </w:pPr>
    </w:p>
    <w:p w14:paraId="6ABAED04" w14:textId="230ECD90" w:rsidR="00B31222" w:rsidRPr="004059FB" w:rsidRDefault="00994396" w:rsidP="0063119B">
      <w:pPr>
        <w:spacing w:line="360" w:lineRule="auto"/>
        <w:jc w:val="both"/>
        <w:rPr>
          <w:rFonts w:ascii="Palatino Linotype" w:hAnsi="Palatino Linotype" w:cs="Tahoma"/>
          <w:bCs/>
          <w:sz w:val="22"/>
          <w:szCs w:val="24"/>
        </w:rPr>
      </w:pPr>
      <w:r w:rsidRPr="004059FB">
        <w:rPr>
          <w:rFonts w:ascii="Palatino Linotype" w:hAnsi="Palatino Linotype" w:cs="Tahoma"/>
          <w:b/>
          <w:bCs/>
          <w:color w:val="0D0D0D" w:themeColor="text1" w:themeTint="F2"/>
          <w:sz w:val="22"/>
          <w:szCs w:val="24"/>
        </w:rPr>
        <w:t>VISTO</w:t>
      </w:r>
      <w:r w:rsidR="00F41B19" w:rsidRPr="004059FB">
        <w:rPr>
          <w:rFonts w:ascii="Palatino Linotype" w:hAnsi="Palatino Linotype" w:cs="Tahoma"/>
          <w:b/>
          <w:bCs/>
          <w:color w:val="0D0D0D" w:themeColor="text1" w:themeTint="F2"/>
          <w:sz w:val="22"/>
          <w:szCs w:val="24"/>
        </w:rPr>
        <w:t xml:space="preserve"> </w:t>
      </w:r>
      <w:r w:rsidR="001171BD" w:rsidRPr="004059FB">
        <w:rPr>
          <w:rFonts w:ascii="Palatino Linotype" w:hAnsi="Palatino Linotype" w:cs="Tahoma"/>
          <w:bCs/>
          <w:color w:val="0D0D0D" w:themeColor="text1" w:themeTint="F2"/>
          <w:sz w:val="22"/>
          <w:szCs w:val="24"/>
        </w:rPr>
        <w:t>el expediente</w:t>
      </w:r>
      <w:r w:rsidR="0019389B" w:rsidRPr="004059FB">
        <w:rPr>
          <w:rFonts w:ascii="Palatino Linotype" w:hAnsi="Palatino Linotype" w:cs="Tahoma"/>
          <w:bCs/>
          <w:color w:val="0D0D0D" w:themeColor="text1" w:themeTint="F2"/>
          <w:sz w:val="22"/>
          <w:szCs w:val="24"/>
        </w:rPr>
        <w:t xml:space="preserve"> conformado </w:t>
      </w:r>
      <w:r w:rsidR="00422869" w:rsidRPr="004059FB">
        <w:rPr>
          <w:rFonts w:ascii="Palatino Linotype" w:hAnsi="Palatino Linotype" w:cs="Tahoma"/>
          <w:bCs/>
          <w:color w:val="0D0D0D" w:themeColor="text1" w:themeTint="F2"/>
          <w:sz w:val="22"/>
          <w:szCs w:val="24"/>
        </w:rPr>
        <w:t xml:space="preserve">con motivo del Recurso de Revisión </w:t>
      </w:r>
      <w:r w:rsidR="001171BD" w:rsidRPr="004059FB">
        <w:rPr>
          <w:rFonts w:ascii="Palatino Linotype" w:hAnsi="Palatino Linotype" w:cs="Tahoma"/>
          <w:bCs/>
          <w:color w:val="0D0D0D" w:themeColor="text1" w:themeTint="F2"/>
          <w:sz w:val="22"/>
          <w:szCs w:val="24"/>
        </w:rPr>
        <w:t>0</w:t>
      </w:r>
      <w:r w:rsidR="000E624F">
        <w:rPr>
          <w:rFonts w:ascii="Palatino Linotype" w:hAnsi="Palatino Linotype" w:cs="Tahoma"/>
          <w:bCs/>
          <w:color w:val="0D0D0D" w:themeColor="text1" w:themeTint="F2"/>
          <w:sz w:val="22"/>
          <w:szCs w:val="24"/>
        </w:rPr>
        <w:t>4816</w:t>
      </w:r>
      <w:r w:rsidR="001171BD" w:rsidRPr="004059FB">
        <w:rPr>
          <w:rFonts w:ascii="Palatino Linotype" w:hAnsi="Palatino Linotype" w:cs="Tahoma"/>
          <w:bCs/>
          <w:color w:val="0D0D0D" w:themeColor="text1" w:themeTint="F2"/>
          <w:sz w:val="22"/>
          <w:szCs w:val="24"/>
        </w:rPr>
        <w:t>/INFOEM/IP/RR/2018</w:t>
      </w:r>
      <w:r w:rsidR="00422869" w:rsidRPr="004059FB">
        <w:rPr>
          <w:rFonts w:ascii="Palatino Linotype" w:hAnsi="Palatino Linotype" w:cs="Tahoma"/>
          <w:bCs/>
          <w:color w:val="0D0D0D" w:themeColor="text1" w:themeTint="F2"/>
          <w:sz w:val="22"/>
          <w:szCs w:val="24"/>
        </w:rPr>
        <w:t xml:space="preserve">, </w:t>
      </w:r>
      <w:r w:rsidR="00127757" w:rsidRPr="004059FB">
        <w:rPr>
          <w:rFonts w:ascii="Palatino Linotype" w:hAnsi="Palatino Linotype" w:cs="Tahoma"/>
          <w:bCs/>
          <w:color w:val="0D0D0D" w:themeColor="text1" w:themeTint="F2"/>
          <w:sz w:val="22"/>
          <w:szCs w:val="24"/>
        </w:rPr>
        <w:t>interpuest</w:t>
      </w:r>
      <w:bookmarkStart w:id="0" w:name="_GoBack"/>
      <w:bookmarkEnd w:id="0"/>
      <w:r w:rsidR="00127757" w:rsidRPr="004059FB">
        <w:rPr>
          <w:rFonts w:ascii="Palatino Linotype" w:hAnsi="Palatino Linotype" w:cs="Tahoma"/>
          <w:bCs/>
          <w:color w:val="0D0D0D" w:themeColor="text1" w:themeTint="F2"/>
          <w:sz w:val="22"/>
          <w:szCs w:val="24"/>
        </w:rPr>
        <w:t>o</w:t>
      </w:r>
      <w:r w:rsidR="00897444" w:rsidRPr="004059FB">
        <w:rPr>
          <w:rFonts w:ascii="Palatino Linotype" w:hAnsi="Palatino Linotype" w:cs="Tahoma"/>
          <w:bCs/>
          <w:color w:val="0D0D0D" w:themeColor="text1" w:themeTint="F2"/>
          <w:sz w:val="22"/>
          <w:szCs w:val="24"/>
        </w:rPr>
        <w:t>s</w:t>
      </w:r>
      <w:r w:rsidR="00127757" w:rsidRPr="004059FB">
        <w:rPr>
          <w:rFonts w:ascii="Palatino Linotype" w:hAnsi="Palatino Linotype" w:cs="Tahoma"/>
          <w:bCs/>
          <w:color w:val="0D0D0D" w:themeColor="text1" w:themeTint="F2"/>
          <w:sz w:val="22"/>
          <w:szCs w:val="24"/>
        </w:rPr>
        <w:t xml:space="preserve"> por </w:t>
      </w:r>
      <w:r w:rsidR="00C406D1" w:rsidRPr="00F17461">
        <w:rPr>
          <w:rFonts w:ascii="Palatino Linotype" w:hAnsi="Palatino Linotype" w:cs="Tahoma"/>
          <w:b/>
          <w:bCs/>
          <w:color w:val="0D0D0D" w:themeColor="text1" w:themeTint="F2"/>
          <w:sz w:val="22"/>
          <w:szCs w:val="24"/>
          <w:highlight w:val="black"/>
        </w:rPr>
        <w:t>XXXXXXXXXXX</w:t>
      </w:r>
      <w:r w:rsidRPr="004059FB">
        <w:rPr>
          <w:rFonts w:ascii="Palatino Linotype" w:hAnsi="Palatino Linotype" w:cs="Tahoma"/>
          <w:bCs/>
          <w:color w:val="0D0D0D" w:themeColor="text1" w:themeTint="F2"/>
          <w:sz w:val="22"/>
          <w:szCs w:val="24"/>
        </w:rPr>
        <w:t xml:space="preserve">, en lo sucesivo </w:t>
      </w:r>
      <w:r w:rsidR="00C87071">
        <w:rPr>
          <w:rFonts w:ascii="Palatino Linotype" w:hAnsi="Palatino Linotype" w:cs="Tahoma"/>
          <w:bCs/>
          <w:color w:val="0D0D0D" w:themeColor="text1" w:themeTint="F2"/>
          <w:sz w:val="22"/>
          <w:szCs w:val="24"/>
        </w:rPr>
        <w:t>R</w:t>
      </w:r>
      <w:r w:rsidRPr="004059FB">
        <w:rPr>
          <w:rFonts w:ascii="Palatino Linotype" w:hAnsi="Palatino Linotype" w:cs="Tahoma"/>
          <w:bCs/>
          <w:color w:val="0D0D0D" w:themeColor="text1" w:themeTint="F2"/>
          <w:sz w:val="22"/>
          <w:szCs w:val="24"/>
        </w:rPr>
        <w:t xml:space="preserve">ecurrente o </w:t>
      </w:r>
      <w:r w:rsidR="00C87071">
        <w:rPr>
          <w:rFonts w:ascii="Palatino Linotype" w:hAnsi="Palatino Linotype" w:cs="Tahoma"/>
          <w:bCs/>
          <w:color w:val="0D0D0D" w:themeColor="text1" w:themeTint="F2"/>
          <w:sz w:val="22"/>
          <w:szCs w:val="24"/>
        </w:rPr>
        <w:t>P</w:t>
      </w:r>
      <w:r w:rsidRPr="004059FB">
        <w:rPr>
          <w:rFonts w:ascii="Palatino Linotype" w:hAnsi="Palatino Linotype" w:cs="Tahoma"/>
          <w:bCs/>
          <w:color w:val="0D0D0D" w:themeColor="text1" w:themeTint="F2"/>
          <w:sz w:val="22"/>
          <w:szCs w:val="24"/>
        </w:rPr>
        <w:t>articular,</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en contra de la respuesta del </w:t>
      </w:r>
      <w:r w:rsidR="002A0FB8" w:rsidRPr="004059FB">
        <w:rPr>
          <w:rFonts w:ascii="Palatino Linotype" w:hAnsi="Palatino Linotype" w:cs="Tahoma"/>
          <w:bCs/>
          <w:color w:val="0D0D0D" w:themeColor="text1" w:themeTint="F2"/>
          <w:sz w:val="22"/>
          <w:szCs w:val="24"/>
        </w:rPr>
        <w:t>Sujeto Obligado</w:t>
      </w:r>
      <w:r w:rsidR="00F41B19" w:rsidRPr="004059FB">
        <w:rPr>
          <w:rFonts w:ascii="Palatino Linotype" w:hAnsi="Palatino Linotype" w:cs="Tahoma"/>
          <w:bCs/>
          <w:color w:val="0D0D0D" w:themeColor="text1" w:themeTint="F2"/>
          <w:sz w:val="22"/>
          <w:szCs w:val="24"/>
        </w:rPr>
        <w:t xml:space="preserve"> </w:t>
      </w:r>
      <w:r w:rsidR="000E624F" w:rsidRPr="000E624F">
        <w:rPr>
          <w:rFonts w:ascii="Palatino Linotype" w:hAnsi="Palatino Linotype" w:cs="Tahoma"/>
          <w:b/>
          <w:bCs/>
          <w:color w:val="0D0D0D" w:themeColor="text1" w:themeTint="F2"/>
          <w:sz w:val="22"/>
          <w:szCs w:val="24"/>
        </w:rPr>
        <w:t>Secretaría de Comunicaciones</w:t>
      </w:r>
      <w:r w:rsidR="00DC1594" w:rsidRPr="004059FB">
        <w:rPr>
          <w:rFonts w:ascii="Palatino Linotype" w:hAnsi="Palatino Linotype" w:cs="Tahoma"/>
          <w:bCs/>
          <w:color w:val="0D0D0D" w:themeColor="text1" w:themeTint="F2"/>
          <w:sz w:val="22"/>
          <w:szCs w:val="24"/>
        </w:rPr>
        <w:t xml:space="preserve">, </w:t>
      </w:r>
      <w:r w:rsidR="00422869" w:rsidRPr="004059FB">
        <w:rPr>
          <w:rFonts w:ascii="Palatino Linotype" w:hAnsi="Palatino Linotype" w:cs="Tahoma"/>
          <w:bCs/>
          <w:color w:val="0D0D0D" w:themeColor="text1" w:themeTint="F2"/>
          <w:sz w:val="22"/>
          <w:szCs w:val="24"/>
        </w:rPr>
        <w:t xml:space="preserve">se emite la presente Resolución, </w:t>
      </w:r>
      <w:r w:rsidR="00DC1594" w:rsidRPr="004059FB">
        <w:rPr>
          <w:rFonts w:ascii="Palatino Linotype" w:hAnsi="Palatino Linotype" w:cs="Tahoma"/>
          <w:bCs/>
          <w:color w:val="0D0D0D" w:themeColor="text1" w:themeTint="F2"/>
          <w:sz w:val="22"/>
          <w:szCs w:val="24"/>
        </w:rPr>
        <w:t>con base en</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los </w:t>
      </w:r>
      <w:r w:rsidR="006C1B1D" w:rsidRPr="004059FB">
        <w:rPr>
          <w:rFonts w:ascii="Palatino Linotype" w:hAnsi="Palatino Linotype" w:cs="Tahoma"/>
          <w:bCs/>
          <w:color w:val="0D0D0D" w:themeColor="text1" w:themeTint="F2"/>
          <w:sz w:val="22"/>
          <w:szCs w:val="24"/>
        </w:rPr>
        <w:t>A</w:t>
      </w:r>
      <w:r w:rsidR="00DC1594" w:rsidRPr="004059FB">
        <w:rPr>
          <w:rFonts w:ascii="Palatino Linotype" w:hAnsi="Palatino Linotype" w:cs="Tahoma"/>
          <w:bCs/>
          <w:color w:val="0D0D0D" w:themeColor="text1" w:themeTint="F2"/>
          <w:sz w:val="22"/>
          <w:szCs w:val="24"/>
        </w:rPr>
        <w:t xml:space="preserve">ntecedentes y </w:t>
      </w:r>
      <w:r w:rsidR="002A0FB8" w:rsidRPr="004059FB">
        <w:rPr>
          <w:rFonts w:ascii="Palatino Linotype" w:hAnsi="Palatino Linotype" w:cs="Tahoma"/>
          <w:bCs/>
          <w:color w:val="0D0D0D" w:themeColor="text1" w:themeTint="F2"/>
          <w:sz w:val="22"/>
          <w:szCs w:val="24"/>
        </w:rPr>
        <w:t>C</w:t>
      </w:r>
      <w:r w:rsidR="002A0FB8" w:rsidRPr="004059FB">
        <w:rPr>
          <w:rFonts w:ascii="Palatino Linotype" w:hAnsi="Palatino Linotype" w:cs="Tahoma"/>
          <w:bCs/>
          <w:sz w:val="22"/>
          <w:szCs w:val="24"/>
        </w:rPr>
        <w:t xml:space="preserve">onsiderandos </w:t>
      </w:r>
      <w:r w:rsidR="00DC1594" w:rsidRPr="004059FB">
        <w:rPr>
          <w:rFonts w:ascii="Palatino Linotype" w:hAnsi="Palatino Linotype" w:cs="Tahoma"/>
          <w:bCs/>
          <w:sz w:val="22"/>
          <w:szCs w:val="24"/>
        </w:rPr>
        <w:t>que a continuación se exponen</w:t>
      </w:r>
      <w:r w:rsidR="00B31222" w:rsidRPr="004059FB">
        <w:rPr>
          <w:rFonts w:ascii="Palatino Linotype" w:hAnsi="Palatino Linotype" w:cs="Tahoma"/>
          <w:bCs/>
          <w:sz w:val="22"/>
          <w:szCs w:val="24"/>
        </w:rPr>
        <w:t>:</w:t>
      </w:r>
    </w:p>
    <w:p w14:paraId="2023A7DE" w14:textId="77777777" w:rsidR="00735915" w:rsidRPr="004059FB" w:rsidRDefault="00735915" w:rsidP="0063119B">
      <w:pPr>
        <w:spacing w:line="360" w:lineRule="auto"/>
        <w:rPr>
          <w:rFonts w:ascii="Palatino Linotype" w:hAnsi="Palatino Linotype" w:cs="Tahoma"/>
          <w:sz w:val="22"/>
          <w:szCs w:val="24"/>
        </w:rPr>
      </w:pPr>
    </w:p>
    <w:p w14:paraId="12EBBB54" w14:textId="77777777" w:rsidR="00B31222" w:rsidRPr="000E624F" w:rsidRDefault="00B31222" w:rsidP="0063119B">
      <w:pPr>
        <w:tabs>
          <w:tab w:val="center" w:pos="4522"/>
          <w:tab w:val="left" w:pos="7245"/>
        </w:tabs>
        <w:spacing w:line="360" w:lineRule="auto"/>
        <w:jc w:val="center"/>
        <w:rPr>
          <w:rFonts w:ascii="Palatino Linotype" w:hAnsi="Palatino Linotype" w:cs="Tahoma"/>
          <w:b/>
          <w:sz w:val="22"/>
          <w:szCs w:val="28"/>
        </w:rPr>
      </w:pPr>
      <w:r w:rsidRPr="000E624F">
        <w:rPr>
          <w:rFonts w:ascii="Palatino Linotype" w:hAnsi="Palatino Linotype" w:cs="Tahoma"/>
          <w:b/>
          <w:sz w:val="22"/>
          <w:szCs w:val="28"/>
        </w:rPr>
        <w:t>ANTECEDENTES:</w:t>
      </w:r>
    </w:p>
    <w:p w14:paraId="787E4A85" w14:textId="77777777" w:rsidR="00B31222" w:rsidRPr="004059FB" w:rsidRDefault="00B31222" w:rsidP="0063119B">
      <w:pPr>
        <w:pStyle w:val="Prrafodelista"/>
        <w:tabs>
          <w:tab w:val="left" w:pos="567"/>
        </w:tabs>
        <w:spacing w:line="360" w:lineRule="auto"/>
        <w:ind w:left="0"/>
        <w:contextualSpacing w:val="0"/>
        <w:jc w:val="both"/>
        <w:rPr>
          <w:rFonts w:ascii="Palatino Linotype" w:hAnsi="Palatino Linotype" w:cs="Tahoma"/>
        </w:rPr>
      </w:pPr>
    </w:p>
    <w:p w14:paraId="1FFDDBAF" w14:textId="77777777" w:rsidR="00DC1594" w:rsidRPr="004059FB" w:rsidRDefault="00B31222" w:rsidP="0063119B">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I. Presentación de la</w:t>
      </w:r>
      <w:r w:rsidR="00D01F75" w:rsidRPr="004059FB">
        <w:rPr>
          <w:rFonts w:ascii="Palatino Linotype" w:hAnsi="Palatino Linotype" w:cs="Tahoma"/>
          <w:b/>
        </w:rPr>
        <w:t>s</w:t>
      </w:r>
      <w:r w:rsidRPr="004059FB">
        <w:rPr>
          <w:rFonts w:ascii="Palatino Linotype" w:hAnsi="Palatino Linotype" w:cs="Tahoma"/>
          <w:b/>
        </w:rPr>
        <w:t xml:space="preserve"> solicitud</w:t>
      </w:r>
      <w:r w:rsidR="00D01F75" w:rsidRPr="004059FB">
        <w:rPr>
          <w:rFonts w:ascii="Palatino Linotype" w:hAnsi="Palatino Linotype" w:cs="Tahoma"/>
          <w:b/>
        </w:rPr>
        <w:t>es</w:t>
      </w:r>
      <w:r w:rsidRPr="004059FB">
        <w:rPr>
          <w:rFonts w:ascii="Palatino Linotype" w:hAnsi="Palatino Linotype" w:cs="Tahoma"/>
          <w:b/>
        </w:rPr>
        <w:t xml:space="preserve"> de información. </w:t>
      </w:r>
    </w:p>
    <w:p w14:paraId="68E19CB7" w14:textId="77777777" w:rsidR="00DC1594" w:rsidRPr="004059FB" w:rsidRDefault="00DC1594" w:rsidP="0063119B">
      <w:pPr>
        <w:pStyle w:val="Prrafodelista"/>
        <w:tabs>
          <w:tab w:val="left" w:pos="567"/>
        </w:tabs>
        <w:spacing w:line="360" w:lineRule="auto"/>
        <w:ind w:left="0"/>
        <w:contextualSpacing w:val="0"/>
        <w:jc w:val="both"/>
        <w:rPr>
          <w:rFonts w:ascii="Palatino Linotype" w:hAnsi="Palatino Linotype" w:cs="Tahoma"/>
        </w:rPr>
      </w:pPr>
    </w:p>
    <w:p w14:paraId="32461802" w14:textId="77777777" w:rsidR="00B31222" w:rsidRPr="004059FB" w:rsidRDefault="00AA417B" w:rsidP="0063119B">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Con fecha</w:t>
      </w:r>
      <w:r w:rsidR="00F41B19" w:rsidRPr="004059FB">
        <w:rPr>
          <w:rFonts w:ascii="Palatino Linotype" w:hAnsi="Palatino Linotype" w:cs="Tahoma"/>
        </w:rPr>
        <w:t xml:space="preserve"> </w:t>
      </w:r>
      <w:r w:rsidR="000E624F">
        <w:rPr>
          <w:rFonts w:ascii="Palatino Linotype" w:hAnsi="Palatino Linotype" w:cs="Tahoma"/>
        </w:rPr>
        <w:t>veintisiete</w:t>
      </w:r>
      <w:r w:rsidR="00C87071">
        <w:rPr>
          <w:rFonts w:ascii="Palatino Linotype" w:hAnsi="Palatino Linotype" w:cs="Tahoma"/>
        </w:rPr>
        <w:t xml:space="preserve"> de noviembre de dos mil dieciocho</w:t>
      </w:r>
      <w:r w:rsidR="00B31222" w:rsidRPr="004059FB">
        <w:rPr>
          <w:rFonts w:ascii="Palatino Linotype" w:hAnsi="Palatino Linotype" w:cs="Tahoma"/>
        </w:rPr>
        <w:t xml:space="preserve">, </w:t>
      </w:r>
      <w:r w:rsidR="00C87071">
        <w:rPr>
          <w:rFonts w:ascii="Palatino Linotype" w:hAnsi="Palatino Linotype" w:cs="Tahoma"/>
        </w:rPr>
        <w:t>el Particular</w:t>
      </w:r>
      <w:r w:rsidR="00B31222" w:rsidRPr="004059FB">
        <w:rPr>
          <w:rFonts w:ascii="Palatino Linotype" w:hAnsi="Palatino Linotype" w:cs="Tahoma"/>
        </w:rPr>
        <w:t xml:space="preserve"> </w:t>
      </w:r>
      <w:r w:rsidR="001171BD" w:rsidRPr="004059FB">
        <w:rPr>
          <w:rFonts w:ascii="Palatino Linotype" w:hAnsi="Palatino Linotype" w:cs="Tahoma"/>
          <w:szCs w:val="22"/>
        </w:rPr>
        <w:t>presentó solicitud de acceso a la información pública</w:t>
      </w:r>
      <w:r w:rsidR="000E624F">
        <w:rPr>
          <w:rFonts w:ascii="Palatino Linotype" w:hAnsi="Palatino Linotype" w:cs="Tahoma"/>
          <w:szCs w:val="22"/>
        </w:rPr>
        <w:t>,</w:t>
      </w:r>
      <w:r w:rsidR="001171BD" w:rsidRPr="004059FB">
        <w:rPr>
          <w:rFonts w:ascii="Palatino Linotype" w:hAnsi="Palatino Linotype" w:cs="Tahoma"/>
          <w:szCs w:val="22"/>
        </w:rPr>
        <w:t xml:space="preserve"> a través del Sistema de Acceso a la Información Mexiquense </w:t>
      </w:r>
      <w:r w:rsidR="004100AA" w:rsidRPr="004059FB">
        <w:rPr>
          <w:rFonts w:ascii="Palatino Linotype" w:hAnsi="Palatino Linotype" w:cs="Tahoma"/>
          <w:lang w:val="es-ES"/>
        </w:rPr>
        <w:t>(SAIMEX)</w:t>
      </w:r>
      <w:r w:rsidR="00B31222" w:rsidRPr="004059FB">
        <w:rPr>
          <w:rFonts w:ascii="Palatino Linotype" w:hAnsi="Palatino Linotype" w:cs="Tahoma"/>
        </w:rPr>
        <w:t xml:space="preserve">, </w:t>
      </w:r>
      <w:r w:rsidR="00C55151" w:rsidRPr="004059FB">
        <w:rPr>
          <w:rFonts w:ascii="Palatino Linotype" w:hAnsi="Palatino Linotype" w:cs="Tahoma"/>
        </w:rPr>
        <w:t xml:space="preserve">ante </w:t>
      </w:r>
      <w:r w:rsidR="000E624F">
        <w:rPr>
          <w:rFonts w:ascii="Palatino Linotype" w:hAnsi="Palatino Linotype" w:cs="Tahoma"/>
        </w:rPr>
        <w:t>la</w:t>
      </w:r>
      <w:r w:rsidR="000C27CA" w:rsidRPr="004059FB">
        <w:rPr>
          <w:rFonts w:ascii="Palatino Linotype" w:hAnsi="Palatino Linotype" w:cs="Tahoma"/>
        </w:rPr>
        <w:t xml:space="preserve"> </w:t>
      </w:r>
      <w:r w:rsidR="000E624F">
        <w:rPr>
          <w:rFonts w:ascii="Palatino Linotype" w:hAnsi="Palatino Linotype" w:cs="Tahoma"/>
        </w:rPr>
        <w:t>Secretaría de Comunicaciones</w:t>
      </w:r>
      <w:r w:rsidR="00B31222" w:rsidRPr="004059FB">
        <w:rPr>
          <w:rFonts w:ascii="Palatino Linotype" w:hAnsi="Palatino Linotype" w:cs="Tahoma"/>
        </w:rPr>
        <w:t xml:space="preserve">, </w:t>
      </w:r>
      <w:r w:rsidR="00C55151" w:rsidRPr="004059FB">
        <w:rPr>
          <w:rFonts w:ascii="Palatino Linotype" w:hAnsi="Palatino Linotype" w:cs="Tahoma"/>
        </w:rPr>
        <w:t xml:space="preserve">mediante </w:t>
      </w:r>
      <w:r w:rsidR="001171BD" w:rsidRPr="004059FB">
        <w:rPr>
          <w:rFonts w:ascii="Palatino Linotype" w:hAnsi="Palatino Linotype" w:cs="Tahoma"/>
        </w:rPr>
        <w:t>el cual requirió</w:t>
      </w:r>
      <w:r w:rsidR="00B31222" w:rsidRPr="004059FB">
        <w:rPr>
          <w:rFonts w:ascii="Palatino Linotype" w:hAnsi="Palatino Linotype" w:cs="Tahoma"/>
        </w:rPr>
        <w:t>:</w:t>
      </w:r>
    </w:p>
    <w:p w14:paraId="4613E469" w14:textId="77777777" w:rsidR="00637179" w:rsidRPr="004059FB" w:rsidRDefault="00637179" w:rsidP="0063119B">
      <w:pPr>
        <w:pStyle w:val="Prrafodelista"/>
        <w:tabs>
          <w:tab w:val="left" w:pos="567"/>
        </w:tabs>
        <w:spacing w:line="360" w:lineRule="auto"/>
        <w:ind w:left="0"/>
        <w:contextualSpacing w:val="0"/>
        <w:jc w:val="both"/>
        <w:rPr>
          <w:rFonts w:ascii="Palatino Linotype" w:hAnsi="Palatino Linotype" w:cs="Tahoma"/>
        </w:rPr>
      </w:pPr>
    </w:p>
    <w:p w14:paraId="042E6844" w14:textId="77777777" w:rsidR="00D01F75" w:rsidRPr="004059FB" w:rsidRDefault="00D01F75" w:rsidP="0063119B">
      <w:pPr>
        <w:tabs>
          <w:tab w:val="left" w:pos="4667"/>
        </w:tabs>
        <w:spacing w:line="360" w:lineRule="auto"/>
        <w:ind w:left="567" w:right="567"/>
        <w:jc w:val="both"/>
        <w:rPr>
          <w:rFonts w:ascii="Palatino Linotype" w:hAnsi="Palatino Linotype" w:cs="Tahoma"/>
          <w:b/>
          <w:bCs/>
        </w:rPr>
      </w:pPr>
      <w:r w:rsidRPr="004059FB">
        <w:rPr>
          <w:rFonts w:ascii="Palatino Linotype" w:hAnsi="Palatino Linotype" w:cs="Tahoma"/>
          <w:b/>
          <w:bCs/>
        </w:rPr>
        <w:t>“DESCRIPCIÓN CLARA Y PRECISA DE LA INFORMACIÓN SOLICITADA</w:t>
      </w:r>
    </w:p>
    <w:p w14:paraId="03629D32" w14:textId="77777777" w:rsidR="00D01F75" w:rsidRPr="004059FB" w:rsidRDefault="000E624F" w:rsidP="0063119B">
      <w:pPr>
        <w:tabs>
          <w:tab w:val="left" w:pos="4667"/>
        </w:tabs>
        <w:spacing w:line="360" w:lineRule="auto"/>
        <w:ind w:left="567" w:right="567"/>
        <w:jc w:val="both"/>
        <w:rPr>
          <w:rFonts w:ascii="Palatino Linotype" w:hAnsi="Palatino Linotype" w:cs="Tahoma"/>
          <w:bCs/>
        </w:rPr>
      </w:pPr>
      <w:r w:rsidRPr="000E624F">
        <w:rPr>
          <w:rFonts w:ascii="Palatino Linotype" w:hAnsi="Palatino Linotype" w:cs="Tahoma"/>
          <w:bCs/>
        </w:rPr>
        <w:t>Solicito se informe el nombre y sueldo de todos y cada uno de los servidores públicos sindicalizados que laboran en dicha secretaria</w:t>
      </w:r>
      <w:r>
        <w:rPr>
          <w:rFonts w:ascii="Palatino Linotype" w:hAnsi="Palatino Linotype" w:cs="Tahoma"/>
          <w:bCs/>
        </w:rPr>
        <w:t>”</w:t>
      </w:r>
    </w:p>
    <w:p w14:paraId="79354C3F" w14:textId="77777777" w:rsidR="00D01F75" w:rsidRPr="004059FB" w:rsidRDefault="00D01F75" w:rsidP="0063119B">
      <w:pPr>
        <w:tabs>
          <w:tab w:val="left" w:pos="4667"/>
        </w:tabs>
        <w:spacing w:line="360" w:lineRule="auto"/>
        <w:ind w:left="567" w:right="567"/>
        <w:jc w:val="both"/>
        <w:rPr>
          <w:rFonts w:ascii="Palatino Linotype" w:hAnsi="Palatino Linotype" w:cs="Tahoma"/>
          <w:bCs/>
        </w:rPr>
      </w:pPr>
    </w:p>
    <w:p w14:paraId="0CBAF8DD" w14:textId="77777777" w:rsidR="00D01F75" w:rsidRPr="004059FB" w:rsidRDefault="00D01F75" w:rsidP="0063119B">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“MODALIDAD DE ENTREGA</w:t>
      </w:r>
    </w:p>
    <w:p w14:paraId="7BE9E004" w14:textId="77777777" w:rsidR="00D01F75" w:rsidRPr="004059FB" w:rsidRDefault="00E64BD9" w:rsidP="0063119B">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A través del SAIMEX</w:t>
      </w:r>
      <w:r w:rsidR="00D01F75" w:rsidRPr="004059FB">
        <w:rPr>
          <w:rFonts w:ascii="Palatino Linotype" w:hAnsi="Palatino Linotype" w:cs="Tahoma"/>
          <w:bCs/>
        </w:rPr>
        <w:t>”</w:t>
      </w:r>
    </w:p>
    <w:p w14:paraId="56440053" w14:textId="77777777" w:rsidR="00C87071" w:rsidRDefault="00C87071" w:rsidP="0063119B">
      <w:pPr>
        <w:pStyle w:val="Prrafodelista"/>
        <w:tabs>
          <w:tab w:val="left" w:pos="567"/>
        </w:tabs>
        <w:spacing w:line="360" w:lineRule="auto"/>
        <w:ind w:left="0"/>
        <w:contextualSpacing w:val="0"/>
        <w:jc w:val="both"/>
        <w:rPr>
          <w:rFonts w:ascii="Palatino Linotype" w:hAnsi="Palatino Linotype" w:cs="Tahoma"/>
        </w:rPr>
      </w:pPr>
    </w:p>
    <w:p w14:paraId="1B1B8E48" w14:textId="77777777" w:rsidR="00D57AF7" w:rsidRDefault="00D57AF7" w:rsidP="0063119B">
      <w:pPr>
        <w:pStyle w:val="Prrafodelista"/>
        <w:tabs>
          <w:tab w:val="left" w:pos="567"/>
        </w:tabs>
        <w:spacing w:line="360" w:lineRule="auto"/>
        <w:ind w:left="0"/>
        <w:contextualSpacing w:val="0"/>
        <w:jc w:val="both"/>
        <w:rPr>
          <w:rFonts w:ascii="Palatino Linotype" w:hAnsi="Palatino Linotype" w:cs="Tahoma"/>
        </w:rPr>
      </w:pPr>
    </w:p>
    <w:p w14:paraId="09CD4832" w14:textId="77777777" w:rsidR="00AA5A86" w:rsidRPr="004059FB" w:rsidRDefault="006C1B1D" w:rsidP="0063119B">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lastRenderedPageBreak/>
        <w:t>II</w:t>
      </w:r>
      <w:r w:rsidR="00C55151" w:rsidRPr="004059FB">
        <w:rPr>
          <w:rFonts w:ascii="Palatino Linotype" w:hAnsi="Palatino Linotype" w:cs="Tahoma"/>
          <w:b/>
        </w:rPr>
        <w:t xml:space="preserve">. </w:t>
      </w:r>
      <w:r w:rsidR="00AA5A86" w:rsidRPr="004059FB">
        <w:rPr>
          <w:rFonts w:ascii="Palatino Linotype" w:hAnsi="Palatino Linotype" w:cs="Tahoma"/>
          <w:b/>
        </w:rPr>
        <w:t>Respuesta del Sujeto Obligado.</w:t>
      </w:r>
    </w:p>
    <w:p w14:paraId="23576A0D" w14:textId="77777777" w:rsidR="00AA5A86" w:rsidRPr="004059FB" w:rsidRDefault="00AA5A86" w:rsidP="0063119B">
      <w:pPr>
        <w:autoSpaceDE w:val="0"/>
        <w:autoSpaceDN w:val="0"/>
        <w:adjustRightInd w:val="0"/>
        <w:spacing w:line="360" w:lineRule="auto"/>
        <w:jc w:val="both"/>
        <w:rPr>
          <w:rFonts w:ascii="Palatino Linotype" w:hAnsi="Palatino Linotype" w:cs="Tahoma"/>
          <w:b/>
          <w:sz w:val="22"/>
          <w:szCs w:val="24"/>
        </w:rPr>
      </w:pPr>
    </w:p>
    <w:p w14:paraId="6B8C3DED" w14:textId="77777777" w:rsidR="00CC285C" w:rsidRPr="004059FB" w:rsidRDefault="00E43A0F" w:rsidP="0063119B">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0E624F">
        <w:rPr>
          <w:rFonts w:ascii="Palatino Linotype" w:hAnsi="Palatino Linotype" w:cs="Tahoma"/>
          <w:sz w:val="22"/>
          <w:szCs w:val="24"/>
        </w:rPr>
        <w:t>diez de diciembre</w:t>
      </w:r>
      <w:r w:rsidRPr="004059FB">
        <w:rPr>
          <w:rFonts w:ascii="Palatino Linotype" w:hAnsi="Palatino Linotype" w:cs="Tahoma"/>
          <w:sz w:val="22"/>
          <w:szCs w:val="24"/>
        </w:rPr>
        <w:t xml:space="preserve"> de dos mil dieciocho, </w:t>
      </w:r>
      <w:r w:rsidR="004A6ECB" w:rsidRPr="004059FB">
        <w:rPr>
          <w:rFonts w:ascii="Palatino Linotype" w:hAnsi="Palatino Linotype" w:cs="Tahoma"/>
          <w:sz w:val="22"/>
          <w:szCs w:val="24"/>
        </w:rPr>
        <w:t xml:space="preserve">la </w:t>
      </w:r>
      <w:r w:rsidRPr="004059FB">
        <w:rPr>
          <w:rFonts w:ascii="Palatino Linotype" w:hAnsi="Palatino Linotype" w:cs="Tahoma"/>
          <w:sz w:val="22"/>
          <w:szCs w:val="24"/>
        </w:rPr>
        <w:t xml:space="preserve">Unidad de Transparencia del </w:t>
      </w:r>
      <w:r w:rsidR="000E624F">
        <w:rPr>
          <w:rFonts w:ascii="Palatino Linotype" w:hAnsi="Palatino Linotype" w:cs="Tahoma"/>
          <w:sz w:val="22"/>
          <w:szCs w:val="24"/>
        </w:rPr>
        <w:t>Secretaría de Comunicaciones</w:t>
      </w:r>
      <w:r w:rsidRPr="004059FB">
        <w:rPr>
          <w:rFonts w:ascii="Palatino Linotype" w:hAnsi="Palatino Linotype" w:cs="Tahoma"/>
          <w:sz w:val="22"/>
          <w:szCs w:val="24"/>
        </w:rPr>
        <w:t xml:space="preserve"> notificó </w:t>
      </w:r>
      <w:r w:rsidR="009D7B52">
        <w:rPr>
          <w:rFonts w:ascii="Palatino Linotype" w:hAnsi="Palatino Linotype" w:cs="Tahoma"/>
          <w:sz w:val="22"/>
          <w:szCs w:val="24"/>
        </w:rPr>
        <w:t>al Particular</w:t>
      </w:r>
      <w:r w:rsidRPr="004059FB">
        <w:rPr>
          <w:rFonts w:ascii="Palatino Linotype" w:hAnsi="Palatino Linotype" w:cs="Tahoma"/>
          <w:sz w:val="22"/>
          <w:szCs w:val="24"/>
        </w:rPr>
        <w:t>, mediante el Sistema de Acceso a la Información Me</w:t>
      </w:r>
      <w:r w:rsidR="003C5C01" w:rsidRPr="004059FB">
        <w:rPr>
          <w:rFonts w:ascii="Palatino Linotype" w:hAnsi="Palatino Linotype" w:cs="Tahoma"/>
          <w:sz w:val="22"/>
          <w:szCs w:val="24"/>
        </w:rPr>
        <w:t xml:space="preserve">xiquense (SAIMEX), la respuesta, a través del oficio </w:t>
      </w:r>
      <w:r w:rsidR="000E624F">
        <w:rPr>
          <w:rFonts w:ascii="Palatino Linotype" w:hAnsi="Palatino Linotype" w:cs="Tahoma"/>
          <w:sz w:val="22"/>
          <w:szCs w:val="24"/>
        </w:rPr>
        <w:t>2310200000/945/2018</w:t>
      </w:r>
      <w:r w:rsidR="003C5C01" w:rsidRPr="004059FB">
        <w:rPr>
          <w:rFonts w:ascii="Palatino Linotype" w:hAnsi="Palatino Linotype" w:cs="Tahoma"/>
          <w:sz w:val="22"/>
          <w:szCs w:val="24"/>
        </w:rPr>
        <w:t xml:space="preserve">, del </w:t>
      </w:r>
      <w:r w:rsidR="000E624F">
        <w:rPr>
          <w:rFonts w:ascii="Palatino Linotype" w:hAnsi="Palatino Linotype" w:cs="Tahoma"/>
          <w:sz w:val="22"/>
          <w:szCs w:val="24"/>
        </w:rPr>
        <w:t>cuatro del mismo mes y año, suscrito por el Coordinador Administrativo y dirigido al Titular de la Unidad de Transparencia</w:t>
      </w:r>
      <w:r w:rsidR="003C5C01" w:rsidRPr="004059FB">
        <w:rPr>
          <w:rFonts w:ascii="Palatino Linotype" w:hAnsi="Palatino Linotype" w:cs="Tahoma"/>
          <w:sz w:val="22"/>
          <w:szCs w:val="24"/>
        </w:rPr>
        <w:t>, en los siguientes términos:</w:t>
      </w:r>
    </w:p>
    <w:p w14:paraId="7E3098B1" w14:textId="77777777" w:rsidR="003C5C01" w:rsidRPr="004059FB" w:rsidRDefault="003C5C01" w:rsidP="0063119B">
      <w:pPr>
        <w:autoSpaceDE w:val="0"/>
        <w:autoSpaceDN w:val="0"/>
        <w:adjustRightInd w:val="0"/>
        <w:spacing w:line="360" w:lineRule="auto"/>
        <w:jc w:val="both"/>
        <w:rPr>
          <w:rFonts w:ascii="Palatino Linotype" w:hAnsi="Palatino Linotype" w:cs="Tahoma"/>
          <w:sz w:val="22"/>
          <w:szCs w:val="24"/>
        </w:rPr>
      </w:pPr>
    </w:p>
    <w:p w14:paraId="295EB836" w14:textId="77777777" w:rsidR="003C5C01" w:rsidRPr="004059FB" w:rsidRDefault="003C5C01" w:rsidP="0063119B">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w:t>
      </w:r>
    </w:p>
    <w:p w14:paraId="31CDB77A" w14:textId="77777777" w:rsidR="004B164C" w:rsidRDefault="004B164C" w:rsidP="004B164C">
      <w:pPr>
        <w:tabs>
          <w:tab w:val="left" w:pos="4667"/>
        </w:tabs>
        <w:spacing w:line="360" w:lineRule="auto"/>
        <w:ind w:left="567" w:right="567"/>
        <w:jc w:val="both"/>
        <w:rPr>
          <w:rFonts w:ascii="Palatino Linotype" w:hAnsi="Palatino Linotype" w:cs="Tahoma"/>
        </w:rPr>
      </w:pPr>
      <w:r w:rsidRPr="004B164C">
        <w:rPr>
          <w:rFonts w:ascii="Palatino Linotype" w:hAnsi="Palatino Linotype" w:cs="Tahoma"/>
        </w:rPr>
        <w:t>Respecto a la solicitud de la información me permito comunicar a usted lo siguiente:</w:t>
      </w:r>
    </w:p>
    <w:p w14:paraId="3C047E37" w14:textId="77777777" w:rsidR="004B164C" w:rsidRPr="004B164C" w:rsidRDefault="004B164C" w:rsidP="004B164C">
      <w:pPr>
        <w:tabs>
          <w:tab w:val="left" w:pos="4667"/>
        </w:tabs>
        <w:spacing w:line="360" w:lineRule="auto"/>
        <w:ind w:left="567" w:right="567"/>
        <w:jc w:val="both"/>
        <w:rPr>
          <w:rFonts w:ascii="Palatino Linotype" w:hAnsi="Palatino Linotype" w:cs="Tahoma"/>
        </w:rPr>
      </w:pPr>
    </w:p>
    <w:p w14:paraId="136AD4FB" w14:textId="77777777" w:rsidR="004B164C" w:rsidRPr="004B164C" w:rsidRDefault="004B164C" w:rsidP="004B164C">
      <w:pPr>
        <w:tabs>
          <w:tab w:val="left" w:pos="4667"/>
        </w:tabs>
        <w:spacing w:line="360" w:lineRule="auto"/>
        <w:ind w:left="567" w:right="567"/>
        <w:jc w:val="both"/>
        <w:rPr>
          <w:rFonts w:ascii="Palatino Linotype" w:hAnsi="Palatino Linotype" w:cs="Tahoma"/>
        </w:rPr>
      </w:pPr>
      <w:r w:rsidRPr="004B164C">
        <w:rPr>
          <w:rFonts w:ascii="Palatino Linotype" w:hAnsi="Palatino Linotype" w:cs="Tahoma"/>
        </w:rPr>
        <w:t>• La información objeto de fa solicitud se encuentra disponible al público.</w:t>
      </w:r>
    </w:p>
    <w:p w14:paraId="0479623A" w14:textId="77777777" w:rsidR="004B164C" w:rsidRPr="004B164C" w:rsidRDefault="004B164C" w:rsidP="004B164C">
      <w:pPr>
        <w:tabs>
          <w:tab w:val="left" w:pos="4667"/>
        </w:tabs>
        <w:spacing w:line="360" w:lineRule="auto"/>
        <w:ind w:left="567" w:right="567"/>
        <w:jc w:val="both"/>
        <w:rPr>
          <w:rFonts w:ascii="Palatino Linotype" w:hAnsi="Palatino Linotype" w:cs="Tahoma"/>
        </w:rPr>
      </w:pPr>
      <w:r w:rsidRPr="004B164C">
        <w:rPr>
          <w:rFonts w:ascii="Palatino Linotype" w:hAnsi="Palatino Linotype" w:cs="Tahoma"/>
        </w:rPr>
        <w:t xml:space="preserve">• Localizable </w:t>
      </w:r>
      <w:r>
        <w:rPr>
          <w:rFonts w:ascii="Palatino Linotype" w:hAnsi="Palatino Linotype" w:cs="Tahoma"/>
        </w:rPr>
        <w:t>en el Portal de Información Pública de Oficio Mexiquense (I</w:t>
      </w:r>
      <w:r w:rsidRPr="004B164C">
        <w:rPr>
          <w:rFonts w:ascii="Palatino Linotype" w:hAnsi="Palatino Linotype" w:cs="Tahoma"/>
        </w:rPr>
        <w:t>POMEX).</w:t>
      </w:r>
    </w:p>
    <w:p w14:paraId="3FB9F1A9" w14:textId="77777777" w:rsidR="004B164C" w:rsidRDefault="004B164C" w:rsidP="004B164C">
      <w:pPr>
        <w:tabs>
          <w:tab w:val="left" w:pos="4667"/>
        </w:tabs>
        <w:spacing w:line="360" w:lineRule="auto"/>
        <w:ind w:left="567" w:right="567"/>
        <w:jc w:val="both"/>
        <w:rPr>
          <w:rFonts w:ascii="Palatino Linotype" w:hAnsi="Palatino Linotype" w:cs="Tahoma"/>
        </w:rPr>
      </w:pPr>
      <w:r w:rsidRPr="004B164C">
        <w:rPr>
          <w:rFonts w:ascii="Palatino Linotype" w:hAnsi="Palatino Linotype" w:cs="Tahoma"/>
        </w:rPr>
        <w:t>• El solicitante de la información debe remitirse a la liga electrónica</w:t>
      </w:r>
      <w:r>
        <w:rPr>
          <w:rFonts w:ascii="Palatino Linotype" w:hAnsi="Palatino Linotype" w:cs="Tahoma"/>
        </w:rPr>
        <w:t xml:space="preserve"> </w:t>
      </w:r>
      <w:hyperlink r:id="rId8" w:history="1">
        <w:r w:rsidR="009277FA" w:rsidRPr="00264FB3">
          <w:rPr>
            <w:rStyle w:val="Hipervnculo"/>
            <w:rFonts w:ascii="Palatino Linotype" w:hAnsi="Palatino Linotype" w:cs="Tahoma"/>
          </w:rPr>
          <w:t>https://www.ipomex.org.mx/ipo3/lgt/indice/secomem/art_92_viii.web</w:t>
        </w:r>
      </w:hyperlink>
      <w:r w:rsidRPr="004B164C">
        <w:rPr>
          <w:rFonts w:ascii="Palatino Linotype" w:hAnsi="Palatino Linotype" w:cs="Tahoma"/>
        </w:rPr>
        <w:t>.</w:t>
      </w:r>
      <w:r>
        <w:rPr>
          <w:rFonts w:ascii="Palatino Linotype" w:hAnsi="Palatino Linotype" w:cs="Tahoma"/>
        </w:rPr>
        <w:t xml:space="preserve"> </w:t>
      </w:r>
    </w:p>
    <w:p w14:paraId="5B78A8C6" w14:textId="77777777" w:rsidR="004B164C" w:rsidRPr="004B164C" w:rsidRDefault="004B164C" w:rsidP="004B164C">
      <w:pPr>
        <w:tabs>
          <w:tab w:val="left" w:pos="4667"/>
        </w:tabs>
        <w:spacing w:line="360" w:lineRule="auto"/>
        <w:ind w:left="567" w:right="567"/>
        <w:jc w:val="both"/>
        <w:rPr>
          <w:rFonts w:ascii="Palatino Linotype" w:hAnsi="Palatino Linotype" w:cs="Tahoma"/>
        </w:rPr>
      </w:pPr>
    </w:p>
    <w:p w14:paraId="3EEF9F9A" w14:textId="77777777" w:rsidR="004B164C" w:rsidRDefault="004B164C" w:rsidP="004B164C">
      <w:pPr>
        <w:tabs>
          <w:tab w:val="left" w:pos="4667"/>
        </w:tabs>
        <w:spacing w:line="360" w:lineRule="auto"/>
        <w:ind w:left="567" w:right="567"/>
        <w:jc w:val="both"/>
        <w:rPr>
          <w:rFonts w:ascii="Palatino Linotype" w:hAnsi="Palatino Linotype" w:cs="Tahoma"/>
        </w:rPr>
      </w:pPr>
      <w:r w:rsidRPr="004B164C">
        <w:rPr>
          <w:rFonts w:ascii="Palatino Linotype" w:hAnsi="Palatino Linotype" w:cs="Tahoma"/>
        </w:rPr>
        <w:t>Cabe hacer mención, que fa información fue preparada y publicada con base a los</w:t>
      </w:r>
      <w:r>
        <w:rPr>
          <w:rFonts w:ascii="Palatino Linotype" w:hAnsi="Palatino Linotype" w:cs="Tahoma"/>
        </w:rPr>
        <w:t xml:space="preserve"> </w:t>
      </w:r>
      <w:r w:rsidRPr="004B164C">
        <w:rPr>
          <w:rFonts w:ascii="Palatino Linotype" w:hAnsi="Palatino Linotype" w:cs="Tahoma"/>
        </w:rPr>
        <w:t>Lineamientos técnicos generales para la publicación, homologación y estandarización de</w:t>
      </w:r>
      <w:r>
        <w:rPr>
          <w:rFonts w:ascii="Palatino Linotype" w:hAnsi="Palatino Linotype" w:cs="Tahoma"/>
        </w:rPr>
        <w:t xml:space="preserve"> </w:t>
      </w:r>
      <w:r w:rsidRPr="004B164C">
        <w:rPr>
          <w:rFonts w:ascii="Palatino Linotype" w:hAnsi="Palatino Linotype" w:cs="Tahoma"/>
        </w:rPr>
        <w:t>la información de las obligaciones establecidas en el título quinto y en la fracción IV del</w:t>
      </w:r>
      <w:r>
        <w:rPr>
          <w:rFonts w:ascii="Palatino Linotype" w:hAnsi="Palatino Linotype" w:cs="Tahoma"/>
        </w:rPr>
        <w:t xml:space="preserve"> </w:t>
      </w:r>
      <w:r w:rsidRPr="004B164C">
        <w:rPr>
          <w:rFonts w:ascii="Palatino Linotype" w:hAnsi="Palatino Linotype" w:cs="Tahoma"/>
        </w:rPr>
        <w:t>artículo 31 de la Ley General de Transparencia y Acceso a la Información Pública, que</w:t>
      </w:r>
      <w:r>
        <w:rPr>
          <w:rFonts w:ascii="Palatino Linotype" w:hAnsi="Palatino Linotype" w:cs="Tahoma"/>
        </w:rPr>
        <w:t xml:space="preserve"> </w:t>
      </w:r>
      <w:r w:rsidRPr="004B164C">
        <w:rPr>
          <w:rFonts w:ascii="Palatino Linotype" w:hAnsi="Palatino Linotype" w:cs="Tahoma"/>
        </w:rPr>
        <w:t>deben de difundir los sujetos obligados en los portales de Internet y en la Plataforma</w:t>
      </w:r>
      <w:r>
        <w:rPr>
          <w:rFonts w:ascii="Palatino Linotype" w:hAnsi="Palatino Linotype" w:cs="Tahoma"/>
        </w:rPr>
        <w:t xml:space="preserve"> </w:t>
      </w:r>
      <w:r w:rsidRPr="004B164C">
        <w:rPr>
          <w:rFonts w:ascii="Palatino Linotype" w:hAnsi="Palatino Linotype" w:cs="Tahoma"/>
        </w:rPr>
        <w:t>Nacional de Transparencia y anexos (Última Reforma DOF 10/11/2016).</w:t>
      </w:r>
    </w:p>
    <w:p w14:paraId="09CAB176" w14:textId="77777777" w:rsidR="003C5C01" w:rsidRPr="004059FB" w:rsidRDefault="003C5C01" w:rsidP="0063119B">
      <w:pPr>
        <w:tabs>
          <w:tab w:val="left" w:pos="4667"/>
        </w:tabs>
        <w:spacing w:line="360" w:lineRule="auto"/>
        <w:ind w:left="567" w:right="567"/>
        <w:jc w:val="both"/>
        <w:rPr>
          <w:rFonts w:ascii="Palatino Linotype" w:hAnsi="Palatino Linotype" w:cs="Tahoma"/>
        </w:rPr>
      </w:pPr>
      <w:r w:rsidRPr="004059FB">
        <w:rPr>
          <w:rFonts w:ascii="Palatino Linotype" w:hAnsi="Palatino Linotype" w:cs="Tahoma"/>
        </w:rPr>
        <w:t>…” (</w:t>
      </w:r>
      <w:r w:rsidRPr="004059FB">
        <w:rPr>
          <w:rFonts w:ascii="Palatino Linotype" w:hAnsi="Palatino Linotype" w:cs="Tahoma"/>
          <w:i/>
        </w:rPr>
        <w:t>Sic.</w:t>
      </w:r>
      <w:r w:rsidRPr="004059FB">
        <w:rPr>
          <w:rFonts w:ascii="Palatino Linotype" w:hAnsi="Palatino Linotype" w:cs="Tahoma"/>
        </w:rPr>
        <w:t>)</w:t>
      </w:r>
    </w:p>
    <w:p w14:paraId="4006BF87" w14:textId="77777777" w:rsidR="004A6ECB" w:rsidRPr="004059FB" w:rsidRDefault="004A6ECB" w:rsidP="0063119B">
      <w:pPr>
        <w:autoSpaceDE w:val="0"/>
        <w:autoSpaceDN w:val="0"/>
        <w:adjustRightInd w:val="0"/>
        <w:spacing w:line="360" w:lineRule="auto"/>
        <w:jc w:val="both"/>
        <w:rPr>
          <w:rFonts w:ascii="Palatino Linotype" w:hAnsi="Palatino Linotype" w:cs="Tahoma"/>
          <w:sz w:val="22"/>
          <w:szCs w:val="24"/>
        </w:rPr>
      </w:pPr>
    </w:p>
    <w:p w14:paraId="5DEE78B4" w14:textId="77777777" w:rsidR="00587F23" w:rsidRPr="004059FB" w:rsidRDefault="003850E8" w:rsidP="0063119B">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III</w:t>
      </w:r>
      <w:r w:rsidR="00AA5A86" w:rsidRPr="004059FB">
        <w:rPr>
          <w:rFonts w:ascii="Palatino Linotype" w:hAnsi="Palatino Linotype" w:cs="Tahoma"/>
          <w:b/>
          <w:sz w:val="22"/>
          <w:szCs w:val="24"/>
        </w:rPr>
        <w:t xml:space="preserve">. </w:t>
      </w:r>
      <w:r w:rsidR="004100AA" w:rsidRPr="004059FB">
        <w:rPr>
          <w:rFonts w:ascii="Palatino Linotype" w:hAnsi="Palatino Linotype" w:cs="Tahoma"/>
          <w:b/>
          <w:sz w:val="22"/>
          <w:szCs w:val="24"/>
        </w:rPr>
        <w:t>Interposición</w:t>
      </w:r>
      <w:r w:rsidR="00C459A9" w:rsidRPr="004059FB">
        <w:rPr>
          <w:rFonts w:ascii="Palatino Linotype" w:hAnsi="Palatino Linotype" w:cs="Tahoma"/>
          <w:b/>
          <w:sz w:val="22"/>
          <w:szCs w:val="24"/>
        </w:rPr>
        <w:t xml:space="preserve"> del Recurso de R</w:t>
      </w:r>
      <w:r w:rsidR="00C25238" w:rsidRPr="004059FB">
        <w:rPr>
          <w:rFonts w:ascii="Palatino Linotype" w:hAnsi="Palatino Linotype" w:cs="Tahoma"/>
          <w:b/>
          <w:sz w:val="22"/>
          <w:szCs w:val="24"/>
        </w:rPr>
        <w:t xml:space="preserve">evisión. </w:t>
      </w:r>
    </w:p>
    <w:p w14:paraId="2099895A" w14:textId="77777777" w:rsidR="00587F23" w:rsidRPr="004059FB" w:rsidRDefault="00587F23" w:rsidP="0063119B">
      <w:pPr>
        <w:autoSpaceDE w:val="0"/>
        <w:autoSpaceDN w:val="0"/>
        <w:adjustRightInd w:val="0"/>
        <w:spacing w:line="360" w:lineRule="auto"/>
        <w:jc w:val="both"/>
        <w:rPr>
          <w:rFonts w:ascii="Palatino Linotype" w:hAnsi="Palatino Linotype" w:cs="Tahoma"/>
          <w:b/>
          <w:sz w:val="22"/>
          <w:szCs w:val="24"/>
        </w:rPr>
      </w:pPr>
    </w:p>
    <w:p w14:paraId="3D37141E" w14:textId="77777777" w:rsidR="00BE4843" w:rsidRPr="004059FB" w:rsidRDefault="004E401B" w:rsidP="0063119B">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DE337F">
        <w:rPr>
          <w:rFonts w:ascii="Palatino Linotype" w:hAnsi="Palatino Linotype" w:cs="Tahoma"/>
          <w:sz w:val="22"/>
          <w:szCs w:val="24"/>
        </w:rPr>
        <w:t>catorce de diciembre</w:t>
      </w:r>
      <w:r w:rsidR="00C25238" w:rsidRPr="004059FB">
        <w:rPr>
          <w:rFonts w:ascii="Palatino Linotype" w:hAnsi="Palatino Linotype" w:cs="Tahoma"/>
          <w:sz w:val="22"/>
          <w:szCs w:val="24"/>
        </w:rPr>
        <w:t xml:space="preserve"> de dos mil dieciocho, </w:t>
      </w:r>
      <w:r w:rsidR="00BE4843" w:rsidRPr="004059FB">
        <w:rPr>
          <w:rFonts w:ascii="Palatino Linotype" w:hAnsi="Palatino Linotype" w:cs="Tahoma"/>
          <w:sz w:val="22"/>
          <w:szCs w:val="24"/>
        </w:rPr>
        <w:t xml:space="preserve">se recibió en este Instituto, a través del </w:t>
      </w:r>
      <w:r w:rsidR="00BE4843" w:rsidRPr="004059FB">
        <w:rPr>
          <w:rFonts w:ascii="Palatino Linotype" w:hAnsi="Palatino Linotype" w:cs="Tahoma"/>
          <w:sz w:val="22"/>
          <w:szCs w:val="24"/>
          <w:lang w:val="es-ES"/>
        </w:rPr>
        <w:t>Sistema de Acceso a la Información Mexiquense (SAIMEX)</w:t>
      </w:r>
      <w:r w:rsidR="00BE4843" w:rsidRPr="004059FB">
        <w:rPr>
          <w:rFonts w:ascii="Palatino Linotype" w:hAnsi="Palatino Linotype" w:cs="Tahoma"/>
          <w:sz w:val="22"/>
          <w:szCs w:val="24"/>
        </w:rPr>
        <w:t>, Recurso de Rev</w:t>
      </w:r>
      <w:r w:rsidR="003850E8">
        <w:rPr>
          <w:rFonts w:ascii="Palatino Linotype" w:hAnsi="Palatino Linotype" w:cs="Tahoma"/>
          <w:sz w:val="22"/>
          <w:szCs w:val="24"/>
        </w:rPr>
        <w:t xml:space="preserve">isión interpuesto </w:t>
      </w:r>
      <w:r w:rsidR="003850E8">
        <w:rPr>
          <w:rFonts w:ascii="Palatino Linotype" w:hAnsi="Palatino Linotype" w:cs="Tahoma"/>
          <w:sz w:val="22"/>
          <w:szCs w:val="24"/>
        </w:rPr>
        <w:lastRenderedPageBreak/>
        <w:t>por la parte R</w:t>
      </w:r>
      <w:r w:rsidR="00BE4843" w:rsidRPr="004059FB">
        <w:rPr>
          <w:rFonts w:ascii="Palatino Linotype" w:hAnsi="Palatino Linotype" w:cs="Tahoma"/>
          <w:sz w:val="22"/>
          <w:szCs w:val="24"/>
        </w:rPr>
        <w:t xml:space="preserve">ecurrente, en contra de la respuesta emitida por el Sujeto Obligado a la solicitud de </w:t>
      </w:r>
      <w:r w:rsidR="003850E8">
        <w:rPr>
          <w:rFonts w:ascii="Palatino Linotype" w:hAnsi="Palatino Linotype" w:cs="Tahoma"/>
          <w:sz w:val="22"/>
          <w:szCs w:val="24"/>
        </w:rPr>
        <w:t xml:space="preserve">acceso a la </w:t>
      </w:r>
      <w:r w:rsidR="00BE4843" w:rsidRPr="004059FB">
        <w:rPr>
          <w:rFonts w:ascii="Palatino Linotype" w:hAnsi="Palatino Linotype" w:cs="Tahoma"/>
          <w:sz w:val="22"/>
          <w:szCs w:val="24"/>
        </w:rPr>
        <w:t>información señalada al rubro, en los siguientes términos:</w:t>
      </w:r>
    </w:p>
    <w:p w14:paraId="050B9540" w14:textId="77777777" w:rsidR="00C25238" w:rsidRPr="004059FB" w:rsidRDefault="00C25238" w:rsidP="0063119B">
      <w:pPr>
        <w:autoSpaceDE w:val="0"/>
        <w:autoSpaceDN w:val="0"/>
        <w:adjustRightInd w:val="0"/>
        <w:spacing w:line="360" w:lineRule="auto"/>
        <w:jc w:val="both"/>
        <w:rPr>
          <w:rFonts w:ascii="Palatino Linotype" w:hAnsi="Palatino Linotype" w:cs="Tahoma"/>
          <w:bCs/>
          <w:sz w:val="24"/>
          <w:szCs w:val="24"/>
        </w:rPr>
      </w:pPr>
    </w:p>
    <w:p w14:paraId="28695D44" w14:textId="77777777" w:rsidR="00C25238" w:rsidRPr="004059FB" w:rsidRDefault="00B727C5" w:rsidP="0063119B">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w:t>
      </w:r>
      <w:r w:rsidR="00C25238" w:rsidRPr="004059FB">
        <w:rPr>
          <w:rFonts w:ascii="Palatino Linotype" w:hAnsi="Palatino Linotype" w:cs="Tahoma"/>
          <w:b/>
          <w:bCs/>
        </w:rPr>
        <w:t>ACTO IMPUGNADO</w:t>
      </w:r>
    </w:p>
    <w:p w14:paraId="6D2BC933" w14:textId="77777777" w:rsidR="00CD3A5D" w:rsidRPr="004059FB" w:rsidRDefault="00DE337F" w:rsidP="0063119B">
      <w:pPr>
        <w:autoSpaceDE w:val="0"/>
        <w:autoSpaceDN w:val="0"/>
        <w:adjustRightInd w:val="0"/>
        <w:spacing w:line="360" w:lineRule="auto"/>
        <w:ind w:left="567" w:right="567"/>
        <w:jc w:val="both"/>
        <w:rPr>
          <w:rFonts w:ascii="Palatino Linotype" w:hAnsi="Palatino Linotype" w:cs="Tahoma"/>
          <w:i/>
        </w:rPr>
      </w:pPr>
      <w:r w:rsidRPr="00DE337F">
        <w:rPr>
          <w:rFonts w:ascii="Palatino Linotype" w:hAnsi="Palatino Linotype" w:cs="Tahoma"/>
        </w:rPr>
        <w:t>La respuesta emitida por el Sujeto Obligado.</w:t>
      </w:r>
      <w:r w:rsidR="00B727C5" w:rsidRPr="004059FB">
        <w:rPr>
          <w:rFonts w:ascii="Palatino Linotype" w:hAnsi="Palatino Linotype" w:cs="Tahoma"/>
        </w:rPr>
        <w:t>”</w:t>
      </w:r>
      <w:r w:rsidR="00092475" w:rsidRPr="004059FB">
        <w:rPr>
          <w:rFonts w:ascii="Palatino Linotype" w:hAnsi="Palatino Linotype" w:cs="Tahoma"/>
        </w:rPr>
        <w:t xml:space="preserve"> </w:t>
      </w:r>
    </w:p>
    <w:p w14:paraId="43D29F04" w14:textId="77777777" w:rsidR="000313A7" w:rsidRPr="004059FB" w:rsidRDefault="000313A7" w:rsidP="0063119B">
      <w:pPr>
        <w:autoSpaceDE w:val="0"/>
        <w:autoSpaceDN w:val="0"/>
        <w:adjustRightInd w:val="0"/>
        <w:spacing w:line="360" w:lineRule="auto"/>
        <w:ind w:left="567" w:right="567"/>
        <w:jc w:val="both"/>
        <w:rPr>
          <w:rFonts w:ascii="Palatino Linotype" w:hAnsi="Palatino Linotype" w:cs="Tahoma"/>
          <w:sz w:val="24"/>
        </w:rPr>
      </w:pPr>
    </w:p>
    <w:p w14:paraId="022B2F1A" w14:textId="77777777" w:rsidR="00C25238" w:rsidRPr="004059FB" w:rsidRDefault="00B727C5" w:rsidP="0063119B">
      <w:pPr>
        <w:autoSpaceDE w:val="0"/>
        <w:autoSpaceDN w:val="0"/>
        <w:adjustRightInd w:val="0"/>
        <w:spacing w:line="360" w:lineRule="auto"/>
        <w:ind w:left="567" w:right="567"/>
        <w:jc w:val="both"/>
        <w:rPr>
          <w:rFonts w:ascii="Palatino Linotype" w:hAnsi="Palatino Linotype" w:cs="Tahoma"/>
          <w:b/>
        </w:rPr>
      </w:pPr>
      <w:r w:rsidRPr="004059FB">
        <w:rPr>
          <w:rFonts w:ascii="Palatino Linotype" w:hAnsi="Palatino Linotype" w:cs="Tahoma"/>
          <w:b/>
        </w:rPr>
        <w:t>“</w:t>
      </w:r>
      <w:r w:rsidR="00C25238" w:rsidRPr="004059FB">
        <w:rPr>
          <w:rFonts w:ascii="Palatino Linotype" w:hAnsi="Palatino Linotype" w:cs="Tahoma"/>
          <w:b/>
        </w:rPr>
        <w:t>RAZONES O MOTIVOS DE LA INCONFORMIDAD</w:t>
      </w:r>
    </w:p>
    <w:p w14:paraId="4DBAB955" w14:textId="77777777" w:rsidR="00B31222" w:rsidRPr="004059FB" w:rsidRDefault="00DE337F" w:rsidP="0063119B">
      <w:pPr>
        <w:autoSpaceDE w:val="0"/>
        <w:autoSpaceDN w:val="0"/>
        <w:adjustRightInd w:val="0"/>
        <w:spacing w:line="360" w:lineRule="auto"/>
        <w:ind w:left="567" w:right="567"/>
        <w:jc w:val="both"/>
        <w:rPr>
          <w:rFonts w:ascii="Palatino Linotype" w:hAnsi="Palatino Linotype" w:cs="Tahoma"/>
        </w:rPr>
      </w:pPr>
      <w:r w:rsidRPr="00DE337F">
        <w:rPr>
          <w:rFonts w:ascii="Palatino Linotype" w:hAnsi="Palatino Linotype" w:cs="Tahoma"/>
        </w:rPr>
        <w:t xml:space="preserve">En dicha respuesta se hace referencia a un link del portal IPOMEX, en el cual aparecen la remuneraciones de todas las personas que laboran en dicha Secretaria, sin embrago el Sujeto Obligado no orienta a fin de poder identificar </w:t>
      </w:r>
      <w:proofErr w:type="spellStart"/>
      <w:r w:rsidRPr="00DE337F">
        <w:rPr>
          <w:rFonts w:ascii="Palatino Linotype" w:hAnsi="Palatino Linotype" w:cs="Tahoma"/>
        </w:rPr>
        <w:t>cuales</w:t>
      </w:r>
      <w:proofErr w:type="spellEnd"/>
      <w:r w:rsidRPr="00DE337F">
        <w:rPr>
          <w:rFonts w:ascii="Palatino Linotype" w:hAnsi="Palatino Linotype" w:cs="Tahoma"/>
        </w:rPr>
        <w:t xml:space="preserve"> son las personas sindicalizadas, es decir de dicho portal se advierten plazas de confianza, o base que no son sindicalizados, por lo cual un ciudadano como yo, no puede identificar quienes son las personas sindicalizadas y así poder verificar </w:t>
      </w:r>
      <w:proofErr w:type="spellStart"/>
      <w:r w:rsidRPr="00DE337F">
        <w:rPr>
          <w:rFonts w:ascii="Palatino Linotype" w:hAnsi="Palatino Linotype" w:cs="Tahoma"/>
        </w:rPr>
        <w:t>cual</w:t>
      </w:r>
      <w:proofErr w:type="spellEnd"/>
      <w:r w:rsidRPr="00DE337F">
        <w:rPr>
          <w:rFonts w:ascii="Palatino Linotype" w:hAnsi="Palatino Linotype" w:cs="Tahoma"/>
        </w:rPr>
        <w:t xml:space="preserve"> es su remuneración. Por lo cual la respuesta referida por el Sujeto Obligado no cumple el objeto de brindar transparencia y publicidad, ni mucho menos ayudar al suscrito a allegarse de la información solicitada.</w:t>
      </w:r>
      <w:r w:rsidR="00B727C5" w:rsidRPr="004059FB">
        <w:rPr>
          <w:rFonts w:ascii="Palatino Linotype" w:hAnsi="Palatino Linotype" w:cs="Tahoma"/>
        </w:rPr>
        <w:t>”</w:t>
      </w:r>
      <w:r w:rsidR="006C1B1D" w:rsidRPr="004059FB">
        <w:rPr>
          <w:rFonts w:ascii="Palatino Linotype" w:hAnsi="Palatino Linotype" w:cs="Tahoma"/>
        </w:rPr>
        <w:t xml:space="preserve"> </w:t>
      </w:r>
      <w:r>
        <w:rPr>
          <w:rFonts w:ascii="Palatino Linotype" w:hAnsi="Palatino Linotype" w:cs="Tahoma"/>
        </w:rPr>
        <w:t>(</w:t>
      </w:r>
      <w:r>
        <w:rPr>
          <w:rFonts w:ascii="Palatino Linotype" w:hAnsi="Palatino Linotype" w:cs="Tahoma"/>
          <w:i/>
        </w:rPr>
        <w:t>Sic.</w:t>
      </w:r>
      <w:r>
        <w:rPr>
          <w:rFonts w:ascii="Palatino Linotype" w:hAnsi="Palatino Linotype" w:cs="Tahoma"/>
        </w:rPr>
        <w:t>)</w:t>
      </w:r>
    </w:p>
    <w:p w14:paraId="0F64D743" w14:textId="77777777" w:rsidR="004E401B" w:rsidRPr="004059FB" w:rsidRDefault="004E401B" w:rsidP="0063119B">
      <w:pPr>
        <w:spacing w:line="360" w:lineRule="auto"/>
        <w:jc w:val="both"/>
        <w:rPr>
          <w:rFonts w:ascii="Palatino Linotype" w:hAnsi="Palatino Linotype" w:cs="Tahoma"/>
          <w:b/>
          <w:sz w:val="22"/>
          <w:szCs w:val="24"/>
        </w:rPr>
      </w:pPr>
    </w:p>
    <w:p w14:paraId="2AA2E69B" w14:textId="77777777" w:rsidR="00B31222" w:rsidRPr="004059FB" w:rsidRDefault="003850E8" w:rsidP="0063119B">
      <w:pPr>
        <w:spacing w:line="360" w:lineRule="auto"/>
        <w:jc w:val="both"/>
        <w:rPr>
          <w:rFonts w:ascii="Palatino Linotype" w:eastAsia="Batang" w:hAnsi="Palatino Linotype" w:cs="Tahoma"/>
          <w:b/>
          <w:bCs/>
          <w:sz w:val="22"/>
          <w:szCs w:val="24"/>
        </w:rPr>
      </w:pPr>
      <w:r>
        <w:rPr>
          <w:rFonts w:ascii="Palatino Linotype" w:hAnsi="Palatino Linotype" w:cs="Tahoma"/>
          <w:b/>
          <w:sz w:val="22"/>
          <w:szCs w:val="24"/>
        </w:rPr>
        <w:t>IV</w:t>
      </w:r>
      <w:r w:rsidR="00B31222"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 xml:space="preserve">Trámite del </w:t>
      </w:r>
      <w:r w:rsidR="00C459A9" w:rsidRPr="004059FB">
        <w:rPr>
          <w:rFonts w:ascii="Palatino Linotype" w:hAnsi="Palatino Linotype" w:cs="Tahoma"/>
          <w:b/>
          <w:sz w:val="22"/>
          <w:szCs w:val="24"/>
        </w:rPr>
        <w:t>Recurso de Revisión</w:t>
      </w:r>
      <w:r w:rsidR="00AE489D"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ante el Instituto</w:t>
      </w:r>
      <w:r w:rsidR="00E445DA" w:rsidRPr="004059FB">
        <w:rPr>
          <w:rFonts w:ascii="Palatino Linotype" w:eastAsia="Batang" w:hAnsi="Palatino Linotype" w:cs="Tahoma"/>
          <w:b/>
          <w:bCs/>
          <w:sz w:val="22"/>
          <w:szCs w:val="24"/>
        </w:rPr>
        <w:t>.</w:t>
      </w:r>
    </w:p>
    <w:p w14:paraId="467583CD" w14:textId="77777777" w:rsidR="00E445DA" w:rsidRPr="004059FB" w:rsidRDefault="00E445DA" w:rsidP="0063119B">
      <w:pPr>
        <w:spacing w:line="360" w:lineRule="auto"/>
        <w:jc w:val="both"/>
        <w:rPr>
          <w:rFonts w:ascii="Palatino Linotype" w:eastAsia="Batang" w:hAnsi="Palatino Linotype" w:cs="Tahoma"/>
          <w:b/>
          <w:bCs/>
          <w:sz w:val="22"/>
          <w:szCs w:val="24"/>
        </w:rPr>
      </w:pPr>
    </w:p>
    <w:p w14:paraId="254E31DB" w14:textId="77777777" w:rsidR="00BE4843" w:rsidRPr="004059FB" w:rsidRDefault="00A90F9B" w:rsidP="0063119B">
      <w:pPr>
        <w:spacing w:line="360" w:lineRule="auto"/>
        <w:jc w:val="both"/>
        <w:rPr>
          <w:rFonts w:ascii="Palatino Linotype" w:eastAsia="Batang" w:hAnsi="Palatino Linotype" w:cs="Tahoma"/>
          <w:bCs/>
          <w:sz w:val="22"/>
          <w:szCs w:val="22"/>
        </w:rPr>
      </w:pPr>
      <w:r w:rsidRPr="004059FB">
        <w:rPr>
          <w:rFonts w:ascii="Palatino Linotype" w:eastAsia="Batang" w:hAnsi="Palatino Linotype" w:cs="Tahoma"/>
          <w:b/>
          <w:bCs/>
          <w:sz w:val="22"/>
          <w:szCs w:val="24"/>
        </w:rPr>
        <w:t xml:space="preserve">a) </w:t>
      </w:r>
      <w:r w:rsidR="00B31222" w:rsidRPr="004059FB">
        <w:rPr>
          <w:rFonts w:ascii="Palatino Linotype" w:eastAsia="Batang" w:hAnsi="Palatino Linotype" w:cs="Tahoma"/>
          <w:b/>
          <w:bCs/>
          <w:sz w:val="22"/>
          <w:szCs w:val="24"/>
        </w:rPr>
        <w:t xml:space="preserve">Turno del </w:t>
      </w:r>
      <w:r w:rsidR="00C459A9" w:rsidRPr="004059FB">
        <w:rPr>
          <w:rFonts w:ascii="Palatino Linotype" w:hAnsi="Palatino Linotype" w:cs="Tahoma"/>
          <w:b/>
          <w:sz w:val="22"/>
          <w:szCs w:val="24"/>
        </w:rPr>
        <w:t>Recurso de Revisión</w:t>
      </w:r>
      <w:r w:rsidRPr="004059FB">
        <w:rPr>
          <w:rFonts w:ascii="Palatino Linotype" w:eastAsia="Batang" w:hAnsi="Palatino Linotype" w:cs="Tahoma"/>
          <w:b/>
          <w:bCs/>
          <w:sz w:val="22"/>
          <w:szCs w:val="24"/>
        </w:rPr>
        <w:t>.</w:t>
      </w:r>
      <w:r w:rsidR="00AE489D" w:rsidRPr="004059FB">
        <w:rPr>
          <w:rFonts w:ascii="Palatino Linotype" w:eastAsia="Batang" w:hAnsi="Palatino Linotype" w:cs="Tahoma"/>
          <w:b/>
          <w:bCs/>
          <w:sz w:val="22"/>
          <w:szCs w:val="24"/>
        </w:rPr>
        <w:t xml:space="preserve"> </w:t>
      </w:r>
      <w:r w:rsidR="00BE4843" w:rsidRPr="004059FB">
        <w:rPr>
          <w:rFonts w:ascii="Palatino Linotype" w:eastAsia="Batang" w:hAnsi="Palatino Linotype" w:cs="Tahoma"/>
          <w:bCs/>
          <w:sz w:val="22"/>
          <w:szCs w:val="22"/>
        </w:rPr>
        <w:t xml:space="preserve">El </w:t>
      </w:r>
      <w:r w:rsidR="00DE337F">
        <w:rPr>
          <w:rFonts w:ascii="Palatino Linotype" w:eastAsia="Batang" w:hAnsi="Palatino Linotype" w:cs="Tahoma"/>
          <w:bCs/>
          <w:sz w:val="22"/>
          <w:szCs w:val="22"/>
        </w:rPr>
        <w:t>catorce de diciembre</w:t>
      </w:r>
      <w:r w:rsidR="00BE4843" w:rsidRPr="004059FB">
        <w:rPr>
          <w:rFonts w:ascii="Palatino Linotype" w:eastAsia="Batang" w:hAnsi="Palatino Linotype" w:cs="Tahoma"/>
          <w:bCs/>
          <w:sz w:val="22"/>
          <w:szCs w:val="22"/>
        </w:rPr>
        <w:t xml:space="preserve"> de dos mil dieciocho, el </w:t>
      </w:r>
      <w:r w:rsidR="00BE4843" w:rsidRPr="004059FB">
        <w:rPr>
          <w:rFonts w:ascii="Palatino Linotype" w:hAnsi="Palatino Linotype" w:cs="Tahoma"/>
          <w:sz w:val="22"/>
          <w:szCs w:val="22"/>
          <w:lang w:val="es-ES"/>
        </w:rPr>
        <w:t>Sistema de Acceso a la Información Mexiquense (SAIMEX),</w:t>
      </w:r>
      <w:r w:rsidR="00BE4843" w:rsidRPr="004059FB">
        <w:rPr>
          <w:rFonts w:ascii="Palatino Linotype" w:eastAsia="Batang" w:hAnsi="Palatino Linotype" w:cs="Tahoma"/>
          <w:bCs/>
          <w:sz w:val="22"/>
          <w:szCs w:val="22"/>
        </w:rPr>
        <w:t xml:space="preserve"> asignó el número de expediente 0</w:t>
      </w:r>
      <w:r w:rsidR="000E624F">
        <w:rPr>
          <w:rFonts w:ascii="Palatino Linotype" w:eastAsia="Batang" w:hAnsi="Palatino Linotype" w:cs="Tahoma"/>
          <w:bCs/>
          <w:sz w:val="22"/>
          <w:szCs w:val="22"/>
        </w:rPr>
        <w:t>4816</w:t>
      </w:r>
      <w:r w:rsidR="00BE4843" w:rsidRPr="004059FB">
        <w:rPr>
          <w:rFonts w:ascii="Palatino Linotype" w:eastAsia="Batang" w:hAnsi="Palatino Linotype" w:cs="Tahoma"/>
          <w:bCs/>
          <w:sz w:val="22"/>
          <w:szCs w:val="22"/>
        </w:rPr>
        <w:t>/INFOEM/IP/RR/2018,</w:t>
      </w:r>
      <w:r w:rsidR="00AE489D" w:rsidRPr="004059FB">
        <w:rPr>
          <w:rFonts w:ascii="Palatino Linotype" w:eastAsia="Batang" w:hAnsi="Palatino Linotype" w:cs="Tahoma"/>
          <w:bCs/>
          <w:sz w:val="22"/>
          <w:szCs w:val="22"/>
        </w:rPr>
        <w:t xml:space="preserve"> </w:t>
      </w:r>
      <w:r w:rsidR="00BE4843" w:rsidRPr="004059F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3DB64FE" w14:textId="77777777" w:rsidR="00BE4843" w:rsidRPr="004059FB" w:rsidRDefault="00BE4843" w:rsidP="0063119B">
      <w:pPr>
        <w:spacing w:line="360" w:lineRule="auto"/>
        <w:ind w:left="708"/>
        <w:jc w:val="both"/>
        <w:rPr>
          <w:rFonts w:ascii="Palatino Linotype" w:eastAsia="Batang" w:hAnsi="Palatino Linotype" w:cs="Tahoma"/>
          <w:bCs/>
          <w:sz w:val="22"/>
          <w:szCs w:val="24"/>
        </w:rPr>
      </w:pPr>
    </w:p>
    <w:p w14:paraId="52BE3439" w14:textId="77777777" w:rsidR="00B31222" w:rsidRPr="004059FB" w:rsidRDefault="00625DFB" w:rsidP="0063119B">
      <w:pPr>
        <w:spacing w:line="360" w:lineRule="auto"/>
        <w:jc w:val="both"/>
        <w:rPr>
          <w:rFonts w:ascii="Palatino Linotype" w:hAnsi="Palatino Linotype" w:cs="Tahoma"/>
          <w:bCs/>
          <w:sz w:val="22"/>
          <w:szCs w:val="24"/>
        </w:rPr>
      </w:pPr>
      <w:r w:rsidRPr="004059FB">
        <w:rPr>
          <w:rFonts w:ascii="Palatino Linotype" w:eastAsia="Batang" w:hAnsi="Palatino Linotype" w:cs="Tahoma"/>
          <w:b/>
          <w:bCs/>
          <w:sz w:val="22"/>
          <w:szCs w:val="24"/>
        </w:rPr>
        <w:t>b</w:t>
      </w:r>
      <w:r w:rsidR="009F46DC" w:rsidRPr="004059FB">
        <w:rPr>
          <w:rFonts w:ascii="Palatino Linotype" w:eastAsia="Batang" w:hAnsi="Palatino Linotype" w:cs="Tahoma"/>
          <w:b/>
          <w:bCs/>
          <w:sz w:val="22"/>
          <w:szCs w:val="24"/>
        </w:rPr>
        <w:t xml:space="preserve">) </w:t>
      </w:r>
      <w:r w:rsidR="00B31222" w:rsidRPr="004059FB">
        <w:rPr>
          <w:rFonts w:ascii="Palatino Linotype" w:eastAsia="Batang" w:hAnsi="Palatino Linotype" w:cs="Tahoma"/>
          <w:b/>
          <w:bCs/>
          <w:sz w:val="22"/>
          <w:szCs w:val="24"/>
        </w:rPr>
        <w:t>Admisión del</w:t>
      </w:r>
      <w:r w:rsidR="00AE489D" w:rsidRPr="004059FB">
        <w:rPr>
          <w:rFonts w:ascii="Palatino Linotype" w:eastAsia="Batang" w:hAnsi="Palatino Linotype" w:cs="Tahoma"/>
          <w:b/>
          <w:bCs/>
          <w:sz w:val="22"/>
          <w:szCs w:val="24"/>
        </w:rPr>
        <w:t xml:space="preserve"> </w:t>
      </w:r>
      <w:r w:rsidR="00C459A9" w:rsidRPr="004059FB">
        <w:rPr>
          <w:rFonts w:ascii="Palatino Linotype" w:hAnsi="Palatino Linotype" w:cs="Tahoma"/>
          <w:b/>
          <w:sz w:val="22"/>
          <w:szCs w:val="24"/>
        </w:rPr>
        <w:t>Recurso de Revisión</w:t>
      </w:r>
      <w:r w:rsidR="00B31222" w:rsidRPr="004059FB">
        <w:rPr>
          <w:rFonts w:ascii="Palatino Linotype" w:eastAsia="Batang" w:hAnsi="Palatino Linotype" w:cs="Tahoma"/>
          <w:b/>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El </w:t>
      </w:r>
      <w:r w:rsidR="00DE337F">
        <w:rPr>
          <w:rFonts w:ascii="Palatino Linotype" w:eastAsia="Batang" w:hAnsi="Palatino Linotype" w:cs="Tahoma"/>
          <w:bCs/>
          <w:sz w:val="22"/>
          <w:szCs w:val="24"/>
          <w:lang w:val="es-ES_tradnl"/>
        </w:rPr>
        <w:t>siete de enero</w:t>
      </w:r>
      <w:r w:rsidR="00AE489D" w:rsidRPr="004059FB">
        <w:rPr>
          <w:rFonts w:ascii="Palatino Linotype" w:eastAsia="Batang" w:hAnsi="Palatino Linotype" w:cs="Tahoma"/>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de dos mil </w:t>
      </w:r>
      <w:r w:rsidR="00DE337F">
        <w:rPr>
          <w:rFonts w:ascii="Palatino Linotype" w:eastAsia="Batang" w:hAnsi="Palatino Linotype" w:cs="Tahoma"/>
          <w:bCs/>
          <w:sz w:val="22"/>
          <w:szCs w:val="24"/>
          <w:lang w:val="es-ES_tradnl"/>
        </w:rPr>
        <w:t>diecinueve</w:t>
      </w:r>
      <w:r w:rsidR="00BE4843" w:rsidRPr="004059FB">
        <w:rPr>
          <w:rFonts w:ascii="Palatino Linotype" w:eastAsia="Batang" w:hAnsi="Palatino Linotype" w:cs="Tahoma"/>
          <w:bCs/>
          <w:sz w:val="22"/>
          <w:szCs w:val="24"/>
          <w:lang w:val="es-ES_tradnl"/>
        </w:rPr>
        <w:t xml:space="preserve">, se acordó la admisión del Recurso de Revisión interpuesto por </w:t>
      </w:r>
      <w:r w:rsidR="0063119B">
        <w:rPr>
          <w:rFonts w:ascii="Palatino Linotype" w:eastAsia="Batang" w:hAnsi="Palatino Linotype" w:cs="Tahoma"/>
          <w:bCs/>
          <w:sz w:val="22"/>
          <w:szCs w:val="24"/>
          <w:lang w:val="es-ES_tradnl"/>
        </w:rPr>
        <w:t>el</w:t>
      </w:r>
      <w:r w:rsidR="00BE4843" w:rsidRPr="004059FB">
        <w:rPr>
          <w:rFonts w:ascii="Palatino Linotype" w:eastAsia="Batang" w:hAnsi="Palatino Linotype" w:cs="Tahoma"/>
          <w:bCs/>
          <w:sz w:val="22"/>
          <w:szCs w:val="24"/>
          <w:lang w:val="es-ES_tradnl"/>
        </w:rPr>
        <w:t xml:space="preserve"> Recurrente en contra del </w:t>
      </w:r>
      <w:r w:rsidR="00141895">
        <w:rPr>
          <w:rFonts w:ascii="Palatino Linotype" w:eastAsia="Batang" w:hAnsi="Palatino Linotype" w:cs="Tahoma"/>
          <w:bCs/>
          <w:sz w:val="22"/>
          <w:szCs w:val="24"/>
          <w:lang w:val="es-ES_tradnl"/>
        </w:rPr>
        <w:t>Sujeto Obligado</w:t>
      </w:r>
      <w:r w:rsidR="00BE4843" w:rsidRPr="004059FB">
        <w:rPr>
          <w:rFonts w:ascii="Palatino Linotype" w:eastAsia="Batang" w:hAnsi="Palatino Linotype" w:cs="Tahoma"/>
          <w:bCs/>
          <w:sz w:val="22"/>
          <w:szCs w:val="24"/>
          <w:lang w:val="es-ES_tradnl"/>
        </w:rPr>
        <w:t xml:space="preserve">, </w:t>
      </w:r>
      <w:r w:rsidR="00BE4843" w:rsidRPr="004059FB">
        <w:rPr>
          <w:rFonts w:ascii="Palatino Linotype" w:eastAsia="Batang" w:hAnsi="Palatino Linotype" w:cs="Tahoma"/>
          <w:bCs/>
          <w:sz w:val="22"/>
          <w:szCs w:val="24"/>
          <w:lang w:val="es-ES_tradnl"/>
        </w:rPr>
        <w:lastRenderedPageBreak/>
        <w:t>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5E64147" w14:textId="77777777" w:rsidR="0061115C" w:rsidRPr="004059FB" w:rsidRDefault="0061115C" w:rsidP="0063119B">
      <w:pPr>
        <w:spacing w:line="360" w:lineRule="auto"/>
        <w:jc w:val="both"/>
        <w:rPr>
          <w:rFonts w:ascii="Palatino Linotype" w:hAnsi="Palatino Linotype" w:cs="Tahoma"/>
          <w:bCs/>
          <w:sz w:val="22"/>
          <w:szCs w:val="24"/>
        </w:rPr>
      </w:pPr>
    </w:p>
    <w:p w14:paraId="4D632113" w14:textId="77777777" w:rsidR="003D5FF4" w:rsidRDefault="004406CF" w:rsidP="0063119B">
      <w:pPr>
        <w:spacing w:line="360" w:lineRule="auto"/>
        <w:jc w:val="both"/>
        <w:rPr>
          <w:rFonts w:ascii="Palatino Linotype" w:hAnsi="Palatino Linotype" w:cs="Tahoma"/>
          <w:sz w:val="22"/>
          <w:szCs w:val="22"/>
        </w:rPr>
      </w:pPr>
      <w:r w:rsidRPr="004059FB">
        <w:rPr>
          <w:rFonts w:ascii="Palatino Linotype" w:hAnsi="Palatino Linotype" w:cs="Tahoma"/>
          <w:b/>
          <w:sz w:val="22"/>
          <w:szCs w:val="24"/>
        </w:rPr>
        <w:t>c</w:t>
      </w:r>
      <w:r w:rsidR="00B31222" w:rsidRPr="004059FB">
        <w:rPr>
          <w:rFonts w:ascii="Palatino Linotype" w:hAnsi="Palatino Linotype" w:cs="Tahoma"/>
          <w:b/>
          <w:sz w:val="22"/>
          <w:szCs w:val="24"/>
        </w:rPr>
        <w:t xml:space="preserve">) </w:t>
      </w:r>
      <w:r w:rsidR="00BE4843" w:rsidRPr="004059FB">
        <w:rPr>
          <w:rFonts w:ascii="Palatino Linotype" w:hAnsi="Palatino Linotype" w:cs="Tahoma"/>
          <w:b/>
          <w:sz w:val="22"/>
          <w:szCs w:val="24"/>
        </w:rPr>
        <w:t xml:space="preserve">Informe justificado del Sujeto Obligado. </w:t>
      </w:r>
      <w:r w:rsidR="00BE4843" w:rsidRPr="004059FB">
        <w:rPr>
          <w:rFonts w:ascii="Palatino Linotype" w:hAnsi="Palatino Linotype" w:cs="Tahoma"/>
          <w:sz w:val="22"/>
          <w:szCs w:val="24"/>
        </w:rPr>
        <w:t xml:space="preserve">El </w:t>
      </w:r>
      <w:r w:rsidR="00DE337F">
        <w:rPr>
          <w:rFonts w:ascii="Palatino Linotype" w:hAnsi="Palatino Linotype" w:cs="Tahoma"/>
          <w:sz w:val="22"/>
          <w:szCs w:val="24"/>
        </w:rPr>
        <w:t>dieciséis de enero de dos mil diecinueve</w:t>
      </w:r>
      <w:r w:rsidR="003D5FF4" w:rsidRPr="004059FB">
        <w:rPr>
          <w:rFonts w:ascii="Palatino Linotype" w:hAnsi="Palatino Linotype" w:cs="Tahoma"/>
          <w:sz w:val="22"/>
          <w:szCs w:val="24"/>
        </w:rPr>
        <w:t xml:space="preserve">, </w:t>
      </w:r>
      <w:r w:rsidR="003D5FF4" w:rsidRPr="004059FB">
        <w:rPr>
          <w:rFonts w:ascii="Palatino Linotype" w:hAnsi="Palatino Linotype" w:cs="Tahoma"/>
          <w:sz w:val="22"/>
          <w:szCs w:val="22"/>
          <w:lang w:val="es-ES_tradnl"/>
        </w:rPr>
        <w:t xml:space="preserve">se recibió a través del </w:t>
      </w:r>
      <w:r w:rsidR="003D5FF4" w:rsidRPr="004059FB">
        <w:rPr>
          <w:rFonts w:ascii="Palatino Linotype" w:hAnsi="Palatino Linotype" w:cs="Tahoma"/>
          <w:sz w:val="22"/>
          <w:szCs w:val="22"/>
        </w:rPr>
        <w:t>Sistema de Acceso a la Información Mexiquense</w:t>
      </w:r>
      <w:r w:rsidR="00DE337F">
        <w:rPr>
          <w:rFonts w:ascii="Palatino Linotype" w:hAnsi="Palatino Linotype" w:cs="Tahoma"/>
          <w:sz w:val="22"/>
          <w:szCs w:val="22"/>
        </w:rPr>
        <w:t xml:space="preserve"> (SAIMEX)</w:t>
      </w:r>
      <w:r w:rsidR="003D5FF4" w:rsidRPr="004059FB">
        <w:rPr>
          <w:rFonts w:ascii="Palatino Linotype" w:hAnsi="Palatino Linotype" w:cs="Tahoma"/>
          <w:sz w:val="22"/>
          <w:szCs w:val="22"/>
          <w:lang w:val="es-ES_tradnl"/>
        </w:rPr>
        <w:t xml:space="preserve">, </w:t>
      </w:r>
      <w:r w:rsidR="00DD48C1">
        <w:rPr>
          <w:rFonts w:ascii="Palatino Linotype" w:hAnsi="Palatino Linotype" w:cs="Tahoma"/>
          <w:bCs/>
          <w:iCs/>
          <w:sz w:val="22"/>
          <w:szCs w:val="22"/>
        </w:rPr>
        <w:t>el Informe J</w:t>
      </w:r>
      <w:r w:rsidR="003D5FF4" w:rsidRPr="004059FB">
        <w:rPr>
          <w:rFonts w:ascii="Palatino Linotype" w:hAnsi="Palatino Linotype" w:cs="Tahoma"/>
          <w:bCs/>
          <w:iCs/>
          <w:sz w:val="22"/>
          <w:szCs w:val="22"/>
        </w:rPr>
        <w:t>ustificado</w:t>
      </w:r>
      <w:r w:rsidR="00776811" w:rsidRPr="004059FB">
        <w:rPr>
          <w:rFonts w:ascii="Palatino Linotype" w:hAnsi="Palatino Linotype" w:cs="Tahoma"/>
          <w:bCs/>
          <w:iCs/>
          <w:sz w:val="22"/>
          <w:szCs w:val="22"/>
        </w:rPr>
        <w:t xml:space="preserve"> con número </w:t>
      </w:r>
      <w:r w:rsidR="00DE337F">
        <w:rPr>
          <w:rFonts w:ascii="Palatino Linotype" w:hAnsi="Palatino Linotype" w:cs="Tahoma"/>
          <w:bCs/>
          <w:iCs/>
          <w:sz w:val="22"/>
          <w:szCs w:val="22"/>
        </w:rPr>
        <w:t>SC-UT-007/2019, del quince de dicho mes y año</w:t>
      </w:r>
      <w:r w:rsidR="00776811" w:rsidRPr="004059FB">
        <w:rPr>
          <w:rFonts w:ascii="Palatino Linotype" w:hAnsi="Palatino Linotype" w:cs="Tahoma"/>
          <w:bCs/>
          <w:iCs/>
          <w:sz w:val="22"/>
          <w:szCs w:val="22"/>
        </w:rPr>
        <w:t>, suscrito por el Titular de la Unidad de Transparencia</w:t>
      </w:r>
      <w:r w:rsidR="003D5FF4" w:rsidRPr="004059FB">
        <w:rPr>
          <w:rFonts w:ascii="Palatino Linotype" w:hAnsi="Palatino Linotype" w:cs="Tahoma"/>
          <w:bCs/>
          <w:iCs/>
          <w:sz w:val="22"/>
          <w:szCs w:val="22"/>
        </w:rPr>
        <w:t xml:space="preserve"> de</w:t>
      </w:r>
      <w:r w:rsidR="00DE337F">
        <w:rPr>
          <w:rFonts w:ascii="Palatino Linotype" w:hAnsi="Palatino Linotype" w:cs="Tahoma"/>
          <w:bCs/>
          <w:iCs/>
          <w:sz w:val="22"/>
          <w:szCs w:val="22"/>
        </w:rPr>
        <w:t xml:space="preserve"> </w:t>
      </w:r>
      <w:r w:rsidR="003D5FF4" w:rsidRPr="004059FB">
        <w:rPr>
          <w:rFonts w:ascii="Palatino Linotype" w:hAnsi="Palatino Linotype" w:cs="Tahoma"/>
          <w:bCs/>
          <w:iCs/>
          <w:sz w:val="22"/>
          <w:szCs w:val="22"/>
        </w:rPr>
        <w:t>l</w:t>
      </w:r>
      <w:r w:rsidR="00DE337F">
        <w:rPr>
          <w:rFonts w:ascii="Palatino Linotype" w:hAnsi="Palatino Linotype" w:cs="Tahoma"/>
          <w:bCs/>
          <w:iCs/>
          <w:sz w:val="22"/>
          <w:szCs w:val="22"/>
        </w:rPr>
        <w:t>a</w:t>
      </w:r>
      <w:r w:rsidR="003D5FF4" w:rsidRPr="004059FB">
        <w:rPr>
          <w:rFonts w:ascii="Palatino Linotype" w:hAnsi="Palatino Linotype" w:cs="Tahoma"/>
          <w:bCs/>
          <w:iCs/>
          <w:sz w:val="22"/>
          <w:szCs w:val="22"/>
        </w:rPr>
        <w:t xml:space="preserve"> </w:t>
      </w:r>
      <w:r w:rsidR="000E624F">
        <w:rPr>
          <w:rFonts w:ascii="Palatino Linotype" w:hAnsi="Palatino Linotype" w:cs="Tahoma"/>
          <w:bCs/>
          <w:iCs/>
          <w:sz w:val="22"/>
          <w:szCs w:val="22"/>
        </w:rPr>
        <w:t>Secretaría de Comunicaciones</w:t>
      </w:r>
      <w:r w:rsidR="00DD48C1">
        <w:rPr>
          <w:rFonts w:ascii="Palatino Linotype" w:hAnsi="Palatino Linotype" w:cs="Tahoma"/>
          <w:bCs/>
          <w:iCs/>
          <w:sz w:val="22"/>
          <w:szCs w:val="22"/>
        </w:rPr>
        <w:t>,</w:t>
      </w:r>
      <w:r w:rsidR="00776811" w:rsidRPr="004059FB">
        <w:rPr>
          <w:rFonts w:ascii="Palatino Linotype" w:hAnsi="Palatino Linotype" w:cs="Tahoma"/>
          <w:bCs/>
          <w:iCs/>
          <w:sz w:val="22"/>
          <w:szCs w:val="22"/>
        </w:rPr>
        <w:t xml:space="preserve"> y dirigido al Comisionado Ponente</w:t>
      </w:r>
      <w:r w:rsidR="003D5FF4" w:rsidRPr="004059FB">
        <w:rPr>
          <w:rFonts w:ascii="Palatino Linotype" w:hAnsi="Palatino Linotype" w:cs="Tahoma"/>
          <w:sz w:val="22"/>
          <w:szCs w:val="22"/>
        </w:rPr>
        <w:t>, que en su parte medular menciona lo siguiente:</w:t>
      </w:r>
    </w:p>
    <w:p w14:paraId="6EF8BF66" w14:textId="77777777" w:rsidR="00DE337F" w:rsidRDefault="00DE337F" w:rsidP="0063119B">
      <w:pPr>
        <w:spacing w:line="360" w:lineRule="auto"/>
        <w:jc w:val="both"/>
        <w:rPr>
          <w:rFonts w:ascii="Palatino Linotype" w:hAnsi="Palatino Linotype" w:cs="Tahoma"/>
          <w:sz w:val="22"/>
          <w:szCs w:val="22"/>
        </w:rPr>
      </w:pPr>
    </w:p>
    <w:p w14:paraId="57D3A2AA" w14:textId="77777777" w:rsidR="003D5FF4" w:rsidRPr="004059FB" w:rsidRDefault="003D5FF4" w:rsidP="0063119B">
      <w:pPr>
        <w:spacing w:line="360" w:lineRule="auto"/>
        <w:ind w:left="567" w:right="567"/>
        <w:jc w:val="both"/>
        <w:rPr>
          <w:rFonts w:ascii="Palatino Linotype" w:hAnsi="Palatino Linotype" w:cs="Tahoma"/>
        </w:rPr>
      </w:pPr>
      <w:r w:rsidRPr="004059FB">
        <w:rPr>
          <w:rFonts w:ascii="Palatino Linotype" w:hAnsi="Palatino Linotype" w:cs="Tahoma"/>
        </w:rPr>
        <w:t>“…</w:t>
      </w:r>
    </w:p>
    <w:p w14:paraId="6D144246" w14:textId="77777777" w:rsidR="00DE337F" w:rsidRDefault="00DE337F" w:rsidP="00DE337F">
      <w:pPr>
        <w:spacing w:line="360" w:lineRule="auto"/>
        <w:ind w:left="567" w:right="567"/>
        <w:jc w:val="both"/>
        <w:rPr>
          <w:rFonts w:ascii="Palatino Linotype" w:hAnsi="Palatino Linotype" w:cs="Tahoma"/>
        </w:rPr>
      </w:pPr>
      <w:r w:rsidRPr="00DE337F">
        <w:rPr>
          <w:rFonts w:ascii="Palatino Linotype" w:hAnsi="Palatino Linotype" w:cs="Tahoma"/>
        </w:rPr>
        <w:t xml:space="preserve">Por lo anteriormente expuesto, mediante oficio </w:t>
      </w:r>
      <w:r w:rsidRPr="00DE337F">
        <w:rPr>
          <w:rFonts w:ascii="Palatino Linotype" w:hAnsi="Palatino Linotype" w:cs="Tahoma"/>
          <w:b/>
        </w:rPr>
        <w:t>231020000/037/2019</w:t>
      </w:r>
      <w:r w:rsidRPr="00DE337F">
        <w:rPr>
          <w:rFonts w:ascii="Palatino Linotype" w:hAnsi="Palatino Linotype" w:cs="Tahoma"/>
        </w:rPr>
        <w:t>, suscrito por el Lic.</w:t>
      </w:r>
      <w:r>
        <w:rPr>
          <w:rFonts w:ascii="Palatino Linotype" w:hAnsi="Palatino Linotype" w:cs="Tahoma"/>
        </w:rPr>
        <w:t xml:space="preserve"> </w:t>
      </w:r>
      <w:r w:rsidRPr="00DE337F">
        <w:rPr>
          <w:rFonts w:ascii="Palatino Linotype" w:hAnsi="Palatino Linotype" w:cs="Tahoma"/>
        </w:rPr>
        <w:t>Mario Alfonso Padilla Valadez, Servidor Público Habilitado de la Coordinación</w:t>
      </w:r>
      <w:r>
        <w:rPr>
          <w:rFonts w:ascii="Palatino Linotype" w:hAnsi="Palatino Linotype" w:cs="Tahoma"/>
        </w:rPr>
        <w:t xml:space="preserve"> </w:t>
      </w:r>
      <w:r w:rsidRPr="00DE337F">
        <w:rPr>
          <w:rFonts w:ascii="Palatino Linotype" w:hAnsi="Palatino Linotype" w:cs="Tahoma"/>
        </w:rPr>
        <w:t>Administrativa, realizó las siguientes manifestaciones:</w:t>
      </w:r>
    </w:p>
    <w:p w14:paraId="3D3F748F" w14:textId="77777777" w:rsidR="00DE337F" w:rsidRPr="00DE337F" w:rsidRDefault="00DE337F" w:rsidP="00DE337F">
      <w:pPr>
        <w:spacing w:line="360" w:lineRule="auto"/>
        <w:ind w:left="567" w:right="567"/>
        <w:jc w:val="both"/>
        <w:rPr>
          <w:rFonts w:ascii="Palatino Linotype" w:hAnsi="Palatino Linotype" w:cs="Tahoma"/>
        </w:rPr>
      </w:pPr>
    </w:p>
    <w:p w14:paraId="466778FA" w14:textId="77777777" w:rsidR="00DE337F" w:rsidRDefault="00DE337F" w:rsidP="00DE337F">
      <w:pPr>
        <w:spacing w:line="360" w:lineRule="auto"/>
        <w:ind w:left="567" w:right="567"/>
        <w:jc w:val="both"/>
        <w:rPr>
          <w:rFonts w:ascii="Palatino Linotype" w:hAnsi="Palatino Linotype" w:cs="Tahoma"/>
        </w:rPr>
      </w:pPr>
      <w:r w:rsidRPr="00DE337F">
        <w:rPr>
          <w:rFonts w:ascii="Palatino Linotype" w:hAnsi="Palatino Linotype" w:cs="Tahoma"/>
        </w:rPr>
        <w:t>Derivado de la solicitud que se contestó se puso a disposición la información requerida en</w:t>
      </w:r>
      <w:r>
        <w:rPr>
          <w:rFonts w:ascii="Palatino Linotype" w:hAnsi="Palatino Linotype" w:cs="Tahoma"/>
        </w:rPr>
        <w:t xml:space="preserve"> </w:t>
      </w:r>
      <w:r w:rsidRPr="00DE337F">
        <w:rPr>
          <w:rFonts w:ascii="Palatino Linotype" w:hAnsi="Palatino Linotype" w:cs="Tahoma"/>
        </w:rPr>
        <w:t>virtud de que en el portal de referencia se encuentra la información de todos los servidores</w:t>
      </w:r>
      <w:r>
        <w:rPr>
          <w:rFonts w:ascii="Palatino Linotype" w:hAnsi="Palatino Linotype" w:cs="Tahoma"/>
        </w:rPr>
        <w:t xml:space="preserve"> </w:t>
      </w:r>
      <w:r w:rsidRPr="00DE337F">
        <w:rPr>
          <w:rFonts w:ascii="Palatino Linotype" w:hAnsi="Palatino Linotype" w:cs="Tahoma"/>
        </w:rPr>
        <w:t>públicos de esta Secretaría, y se detalla el nivel de puesto, denominación del puesto,</w:t>
      </w:r>
      <w:r>
        <w:rPr>
          <w:rFonts w:ascii="Palatino Linotype" w:hAnsi="Palatino Linotype" w:cs="Tahoma"/>
        </w:rPr>
        <w:t xml:space="preserve"> </w:t>
      </w:r>
      <w:r w:rsidRPr="00DE337F">
        <w:rPr>
          <w:rFonts w:ascii="Palatino Linotype" w:hAnsi="Palatino Linotype" w:cs="Tahoma"/>
        </w:rPr>
        <w:t>denominación del cargo, área de adscripción, nombre y apellido, sexo, remuneración</w:t>
      </w:r>
      <w:r>
        <w:rPr>
          <w:rFonts w:ascii="Palatino Linotype" w:hAnsi="Palatino Linotype" w:cs="Tahoma"/>
        </w:rPr>
        <w:t xml:space="preserve"> </w:t>
      </w:r>
      <w:r w:rsidRPr="00DE337F">
        <w:rPr>
          <w:rFonts w:ascii="Palatino Linotype" w:hAnsi="Palatino Linotype" w:cs="Tahoma"/>
        </w:rPr>
        <w:t>mensual bruta, remuneración mensual neta, percepciones adicionales en dinero,</w:t>
      </w:r>
      <w:r>
        <w:rPr>
          <w:rFonts w:ascii="Palatino Linotype" w:hAnsi="Palatino Linotype" w:cs="Tahoma"/>
        </w:rPr>
        <w:t xml:space="preserve"> </w:t>
      </w:r>
      <w:r w:rsidRPr="00DE337F">
        <w:rPr>
          <w:rFonts w:ascii="Palatino Linotype" w:hAnsi="Palatino Linotype" w:cs="Tahoma"/>
        </w:rPr>
        <w:t>percepciones adicionales en especie, sistema de compensación, gratificaciones, primas,</w:t>
      </w:r>
      <w:r>
        <w:rPr>
          <w:rFonts w:ascii="Palatino Linotype" w:hAnsi="Palatino Linotype" w:cs="Tahoma"/>
        </w:rPr>
        <w:t xml:space="preserve"> </w:t>
      </w:r>
      <w:r w:rsidRPr="00DE337F">
        <w:rPr>
          <w:rFonts w:ascii="Palatino Linotype" w:hAnsi="Palatino Linotype" w:cs="Tahoma"/>
        </w:rPr>
        <w:t>comisiones, dietas, bonos, estímulos, apoyos económicos, prestaciones económicas y</w:t>
      </w:r>
      <w:r>
        <w:rPr>
          <w:rFonts w:ascii="Palatino Linotype" w:hAnsi="Palatino Linotype" w:cs="Tahoma"/>
        </w:rPr>
        <w:t xml:space="preserve"> </w:t>
      </w:r>
      <w:r w:rsidRPr="00DE337F">
        <w:rPr>
          <w:rFonts w:ascii="Palatino Linotype" w:hAnsi="Palatino Linotype" w:cs="Tahoma"/>
        </w:rPr>
        <w:t>prestaciones en especie, en cumplimiento a la fracción VIII del artículo 92 de la Ley de</w:t>
      </w:r>
      <w:r>
        <w:rPr>
          <w:rFonts w:ascii="Palatino Linotype" w:hAnsi="Palatino Linotype" w:cs="Tahoma"/>
        </w:rPr>
        <w:t xml:space="preserve"> </w:t>
      </w:r>
      <w:r w:rsidRPr="00DE337F">
        <w:rPr>
          <w:rFonts w:ascii="Palatino Linotype" w:hAnsi="Palatino Linotype" w:cs="Tahoma"/>
        </w:rPr>
        <w:t>Transparencia y Acceso a la Información Pública del Estado de México y Municipios.</w:t>
      </w:r>
    </w:p>
    <w:p w14:paraId="0A98DF4C" w14:textId="77777777" w:rsidR="00DE337F" w:rsidRPr="00DE337F" w:rsidRDefault="00DE337F" w:rsidP="00DE337F">
      <w:pPr>
        <w:spacing w:line="360" w:lineRule="auto"/>
        <w:ind w:left="567" w:right="567"/>
        <w:jc w:val="both"/>
        <w:rPr>
          <w:rFonts w:ascii="Palatino Linotype" w:hAnsi="Palatino Linotype" w:cs="Tahoma"/>
        </w:rPr>
      </w:pPr>
    </w:p>
    <w:p w14:paraId="25BB1D3C" w14:textId="77777777" w:rsidR="00DE337F" w:rsidRDefault="00DE337F" w:rsidP="00DE337F">
      <w:pPr>
        <w:spacing w:line="360" w:lineRule="auto"/>
        <w:ind w:left="567" w:right="567"/>
        <w:jc w:val="both"/>
        <w:rPr>
          <w:rFonts w:ascii="Palatino Linotype" w:hAnsi="Palatino Linotype" w:cs="Tahoma"/>
        </w:rPr>
      </w:pPr>
      <w:r w:rsidRPr="00DE337F">
        <w:rPr>
          <w:rFonts w:ascii="Palatino Linotype" w:hAnsi="Palatino Linotype" w:cs="Tahoma"/>
        </w:rPr>
        <w:lastRenderedPageBreak/>
        <w:t>Es importante señalar lo establecido en el artículo 12 de la Ley de Transparencia y Acceso</w:t>
      </w:r>
      <w:r>
        <w:rPr>
          <w:rFonts w:ascii="Palatino Linotype" w:hAnsi="Palatino Linotype" w:cs="Tahoma"/>
        </w:rPr>
        <w:t xml:space="preserve"> </w:t>
      </w:r>
      <w:r w:rsidRPr="00DE337F">
        <w:rPr>
          <w:rFonts w:ascii="Palatino Linotype" w:hAnsi="Palatino Linotype" w:cs="Tahoma"/>
        </w:rPr>
        <w:t>a la Información del Estado de México y Municipios, que a la letra dice:</w:t>
      </w:r>
    </w:p>
    <w:p w14:paraId="165D4A3C" w14:textId="77777777" w:rsidR="00DE337F" w:rsidRDefault="00DE337F" w:rsidP="0063119B">
      <w:pPr>
        <w:spacing w:line="360" w:lineRule="auto"/>
        <w:ind w:left="567" w:right="567"/>
        <w:jc w:val="both"/>
        <w:rPr>
          <w:rFonts w:ascii="Palatino Linotype" w:hAnsi="Palatino Linotype" w:cs="Tahoma"/>
        </w:rPr>
      </w:pPr>
    </w:p>
    <w:p w14:paraId="13F5A58F" w14:textId="77777777" w:rsidR="00DE337F" w:rsidRDefault="00DE337F" w:rsidP="00DE337F">
      <w:pPr>
        <w:spacing w:line="360" w:lineRule="auto"/>
        <w:ind w:left="567" w:right="567"/>
        <w:jc w:val="center"/>
        <w:rPr>
          <w:rFonts w:ascii="Palatino Linotype" w:hAnsi="Palatino Linotype" w:cs="Tahoma"/>
        </w:rPr>
      </w:pPr>
      <w:r>
        <w:rPr>
          <w:rFonts w:ascii="Palatino Linotype" w:hAnsi="Palatino Linotype" w:cs="Tahoma"/>
        </w:rPr>
        <w:t>[Se reproduce el artículo 12 de la presente anualidad]</w:t>
      </w:r>
    </w:p>
    <w:p w14:paraId="51DD168C" w14:textId="77777777" w:rsidR="00DE337F" w:rsidRDefault="00DE337F" w:rsidP="0063119B">
      <w:pPr>
        <w:spacing w:line="360" w:lineRule="auto"/>
        <w:ind w:left="567" w:right="567"/>
        <w:jc w:val="both"/>
        <w:rPr>
          <w:rFonts w:ascii="Palatino Linotype" w:hAnsi="Palatino Linotype" w:cs="Tahoma"/>
        </w:rPr>
      </w:pPr>
    </w:p>
    <w:p w14:paraId="29B6CA29" w14:textId="77777777" w:rsidR="00DE337F" w:rsidRDefault="00DE337F" w:rsidP="00DE337F">
      <w:pPr>
        <w:spacing w:line="360" w:lineRule="auto"/>
        <w:ind w:left="567" w:right="567"/>
        <w:jc w:val="both"/>
        <w:rPr>
          <w:rFonts w:ascii="Palatino Linotype" w:hAnsi="Palatino Linotype" w:cs="Tahoma"/>
        </w:rPr>
      </w:pPr>
      <w:r w:rsidRPr="00DE337F">
        <w:rPr>
          <w:rFonts w:ascii="Palatino Linotype" w:hAnsi="Palatino Linotype" w:cs="Tahoma"/>
        </w:rPr>
        <w:t>En este orden de ideas, la información solicitada representa el procesamiento de la misma,</w:t>
      </w:r>
      <w:r>
        <w:rPr>
          <w:rFonts w:ascii="Palatino Linotype" w:hAnsi="Palatino Linotype" w:cs="Tahoma"/>
        </w:rPr>
        <w:t xml:space="preserve"> </w:t>
      </w:r>
      <w:r w:rsidRPr="00DE337F">
        <w:rPr>
          <w:rFonts w:ascii="Palatino Linotype" w:hAnsi="Palatino Linotype" w:cs="Tahoma"/>
        </w:rPr>
        <w:t>sin embargo, con el fin de prevalecer el principio de máxima publicidad, se adjunta al</w:t>
      </w:r>
      <w:r>
        <w:rPr>
          <w:rFonts w:ascii="Palatino Linotype" w:hAnsi="Palatino Linotype" w:cs="Tahoma"/>
        </w:rPr>
        <w:t xml:space="preserve"> </w:t>
      </w:r>
      <w:r w:rsidRPr="00DE337F">
        <w:rPr>
          <w:rFonts w:ascii="Palatino Linotype" w:hAnsi="Palatino Linotype" w:cs="Tahoma"/>
        </w:rPr>
        <w:t>presente listado que contiene nombre, sueldo bruto de los servidores públicos</w:t>
      </w:r>
      <w:r>
        <w:rPr>
          <w:rFonts w:ascii="Palatino Linotype" w:hAnsi="Palatino Linotype" w:cs="Tahoma"/>
        </w:rPr>
        <w:t xml:space="preserve"> </w:t>
      </w:r>
      <w:r w:rsidRPr="00DE337F">
        <w:rPr>
          <w:rFonts w:ascii="Palatino Linotype" w:hAnsi="Palatino Linotype" w:cs="Tahoma"/>
        </w:rPr>
        <w:t>sindicalizados que laboran en esta Secretaría (anexo 1) , por lo que con fundamento en la</w:t>
      </w:r>
      <w:r>
        <w:rPr>
          <w:rFonts w:ascii="Palatino Linotype" w:hAnsi="Palatino Linotype" w:cs="Tahoma"/>
        </w:rPr>
        <w:t xml:space="preserve"> </w:t>
      </w:r>
      <w:r w:rsidRPr="00DE337F">
        <w:rPr>
          <w:rFonts w:ascii="Palatino Linotype" w:hAnsi="Palatino Linotype" w:cs="Tahoma"/>
        </w:rPr>
        <w:t xml:space="preserve">fracción </w:t>
      </w:r>
      <w:r>
        <w:rPr>
          <w:rFonts w:ascii="Palatino Linotype" w:hAnsi="Palatino Linotype" w:cs="Tahoma"/>
        </w:rPr>
        <w:t>III</w:t>
      </w:r>
      <w:r w:rsidRPr="00DE337F">
        <w:rPr>
          <w:rFonts w:ascii="Palatino Linotype" w:hAnsi="Palatino Linotype" w:cs="Tahoma"/>
        </w:rPr>
        <w:t xml:space="preserve"> del artículo 192 de la Ley de Transparencia del Estado de México y Municipios,</w:t>
      </w:r>
      <w:r>
        <w:rPr>
          <w:rFonts w:ascii="Palatino Linotype" w:hAnsi="Palatino Linotype" w:cs="Tahoma"/>
        </w:rPr>
        <w:t xml:space="preserve"> </w:t>
      </w:r>
      <w:r w:rsidRPr="00DE337F">
        <w:rPr>
          <w:rFonts w:ascii="Palatino Linotype" w:hAnsi="Palatino Linotype" w:cs="Tahoma"/>
        </w:rPr>
        <w:t>solicitó el sobreseimiento del referido Recurso de Revisión .</w:t>
      </w:r>
    </w:p>
    <w:p w14:paraId="64763D71" w14:textId="77777777" w:rsidR="00DE337F" w:rsidRPr="00DE337F" w:rsidRDefault="00DE337F" w:rsidP="00DE337F">
      <w:pPr>
        <w:spacing w:line="360" w:lineRule="auto"/>
        <w:ind w:left="567" w:right="567"/>
        <w:jc w:val="both"/>
        <w:rPr>
          <w:rFonts w:ascii="Palatino Linotype" w:hAnsi="Palatino Linotype" w:cs="Tahoma"/>
        </w:rPr>
      </w:pPr>
    </w:p>
    <w:p w14:paraId="271FFAE2" w14:textId="77777777" w:rsidR="00DE337F" w:rsidRDefault="00DE337F" w:rsidP="00DE337F">
      <w:pPr>
        <w:spacing w:line="360" w:lineRule="auto"/>
        <w:ind w:left="567" w:right="567"/>
        <w:jc w:val="both"/>
        <w:rPr>
          <w:rFonts w:ascii="Palatino Linotype" w:hAnsi="Palatino Linotype" w:cs="Tahoma"/>
        </w:rPr>
      </w:pPr>
      <w:r w:rsidRPr="00DE337F">
        <w:rPr>
          <w:rFonts w:ascii="Palatino Linotype" w:hAnsi="Palatino Linotype" w:cs="Tahoma"/>
        </w:rPr>
        <w:t>Por lo anteriormente expuesto pido se sirva:</w:t>
      </w:r>
    </w:p>
    <w:p w14:paraId="10E879FC" w14:textId="77777777" w:rsidR="00DE337F" w:rsidRPr="00DE337F" w:rsidRDefault="00DE337F" w:rsidP="00DE337F">
      <w:pPr>
        <w:spacing w:line="360" w:lineRule="auto"/>
        <w:ind w:left="567" w:right="567"/>
        <w:jc w:val="both"/>
        <w:rPr>
          <w:rFonts w:ascii="Palatino Linotype" w:hAnsi="Palatino Linotype" w:cs="Tahoma"/>
        </w:rPr>
      </w:pPr>
    </w:p>
    <w:p w14:paraId="419C6FC5" w14:textId="77777777" w:rsidR="00DE337F" w:rsidRDefault="00DE337F" w:rsidP="00DE337F">
      <w:pPr>
        <w:spacing w:line="360" w:lineRule="auto"/>
        <w:ind w:left="567" w:right="567"/>
        <w:jc w:val="both"/>
        <w:rPr>
          <w:rFonts w:ascii="Palatino Linotype" w:hAnsi="Palatino Linotype" w:cs="Tahoma"/>
        </w:rPr>
      </w:pPr>
      <w:r w:rsidRPr="00DE337F">
        <w:rPr>
          <w:rFonts w:ascii="Palatino Linotype" w:hAnsi="Palatino Linotype" w:cs="Tahoma"/>
        </w:rPr>
        <w:t>PRIMERO. - Tenerme por presentado en tiempo con el presente escrito rindiendo los</w:t>
      </w:r>
      <w:r>
        <w:rPr>
          <w:rFonts w:ascii="Palatino Linotype" w:hAnsi="Palatino Linotype" w:cs="Tahoma"/>
        </w:rPr>
        <w:t xml:space="preserve"> </w:t>
      </w:r>
      <w:r w:rsidRPr="00DE337F">
        <w:rPr>
          <w:rFonts w:ascii="Palatino Linotype" w:hAnsi="Palatino Linotype" w:cs="Tahoma"/>
        </w:rPr>
        <w:t>alegatos a que hace referencia el artículo 185 de la Ley de Transparencia y Acceso a la</w:t>
      </w:r>
      <w:r>
        <w:rPr>
          <w:rFonts w:ascii="Palatino Linotype" w:hAnsi="Palatino Linotype" w:cs="Tahoma"/>
        </w:rPr>
        <w:t xml:space="preserve"> </w:t>
      </w:r>
      <w:r w:rsidRPr="00DE337F">
        <w:rPr>
          <w:rFonts w:ascii="Palatino Linotype" w:hAnsi="Palatino Linotype" w:cs="Tahoma"/>
        </w:rPr>
        <w:t>Información Pública del Estado de México y sus Municipios para todos los efectos legales</w:t>
      </w:r>
      <w:r>
        <w:rPr>
          <w:rFonts w:ascii="Palatino Linotype" w:hAnsi="Palatino Linotype" w:cs="Tahoma"/>
        </w:rPr>
        <w:t xml:space="preserve"> </w:t>
      </w:r>
      <w:r w:rsidRPr="00DE337F">
        <w:rPr>
          <w:rFonts w:ascii="Palatino Linotype" w:hAnsi="Palatino Linotype" w:cs="Tahoma"/>
        </w:rPr>
        <w:t>correspondientes.</w:t>
      </w:r>
    </w:p>
    <w:p w14:paraId="2978AD63" w14:textId="77777777" w:rsidR="00DE337F" w:rsidRDefault="00DE337F" w:rsidP="00DE337F">
      <w:pPr>
        <w:spacing w:line="360" w:lineRule="auto"/>
        <w:ind w:left="567" w:right="567"/>
        <w:jc w:val="both"/>
        <w:rPr>
          <w:rFonts w:ascii="Palatino Linotype" w:hAnsi="Palatino Linotype" w:cs="Tahoma"/>
        </w:rPr>
      </w:pPr>
    </w:p>
    <w:p w14:paraId="15A07A1F" w14:textId="77777777" w:rsidR="00DE337F" w:rsidRDefault="00DE337F" w:rsidP="00DE337F">
      <w:pPr>
        <w:spacing w:line="360" w:lineRule="auto"/>
        <w:ind w:left="567" w:right="567"/>
        <w:jc w:val="both"/>
        <w:rPr>
          <w:rFonts w:ascii="Palatino Linotype" w:hAnsi="Palatino Linotype" w:cs="Tahoma"/>
        </w:rPr>
      </w:pPr>
      <w:r w:rsidRPr="00DE337F">
        <w:rPr>
          <w:rFonts w:ascii="Palatino Linotype" w:hAnsi="Palatino Linotype" w:cs="Tahoma"/>
        </w:rPr>
        <w:t>SEGUNDO.- Resolver el sobreseimiento del Recurso de Revisión,</w:t>
      </w:r>
      <w:r>
        <w:rPr>
          <w:rFonts w:ascii="Palatino Linotype" w:hAnsi="Palatino Linotype" w:cs="Tahoma"/>
        </w:rPr>
        <w:t xml:space="preserve"> </w:t>
      </w:r>
      <w:r w:rsidRPr="00DE337F">
        <w:rPr>
          <w:rFonts w:ascii="Palatino Linotype" w:hAnsi="Palatino Linotype" w:cs="Tahoma"/>
        </w:rPr>
        <w:t>04816/INFOEM/IP/RR/2018, con fundamento en el artículo 192 de la Ley de</w:t>
      </w:r>
      <w:r>
        <w:rPr>
          <w:rFonts w:ascii="Palatino Linotype" w:hAnsi="Palatino Linotype" w:cs="Tahoma"/>
        </w:rPr>
        <w:t xml:space="preserve"> </w:t>
      </w:r>
      <w:r w:rsidRPr="00DE337F">
        <w:rPr>
          <w:rFonts w:ascii="Palatino Linotype" w:hAnsi="Palatino Linotype" w:cs="Tahoma"/>
        </w:rPr>
        <w:t>Transparencia del Estado de México y Municipios</w:t>
      </w:r>
      <w:r>
        <w:rPr>
          <w:rFonts w:ascii="Palatino Linotype" w:hAnsi="Palatino Linotype" w:cs="Tahoma"/>
        </w:rPr>
        <w:t>.</w:t>
      </w:r>
    </w:p>
    <w:p w14:paraId="4879B1DB" w14:textId="77777777" w:rsidR="003D5FF4" w:rsidRPr="004059FB" w:rsidRDefault="003D5FF4" w:rsidP="0063119B">
      <w:pPr>
        <w:spacing w:line="360" w:lineRule="auto"/>
        <w:ind w:left="567" w:right="567"/>
        <w:jc w:val="both"/>
        <w:rPr>
          <w:rFonts w:ascii="Palatino Linotype" w:hAnsi="Palatino Linotype" w:cs="Tahoma"/>
        </w:rPr>
      </w:pPr>
      <w:r w:rsidRPr="004059FB">
        <w:rPr>
          <w:rFonts w:ascii="Palatino Linotype" w:hAnsi="Palatino Linotype" w:cs="Tahoma"/>
        </w:rPr>
        <w:t>…”</w:t>
      </w:r>
    </w:p>
    <w:p w14:paraId="7FA8FA0B" w14:textId="77777777" w:rsidR="003D5FF4" w:rsidRPr="004059FB" w:rsidRDefault="003D5FF4" w:rsidP="0063119B">
      <w:pPr>
        <w:spacing w:line="360" w:lineRule="auto"/>
        <w:jc w:val="both"/>
        <w:rPr>
          <w:rFonts w:ascii="Palatino Linotype" w:hAnsi="Palatino Linotype" w:cs="Tahoma"/>
          <w:sz w:val="22"/>
          <w:szCs w:val="24"/>
        </w:rPr>
      </w:pPr>
    </w:p>
    <w:p w14:paraId="108D6FE2" w14:textId="77777777" w:rsidR="0061115C" w:rsidRPr="004059FB" w:rsidRDefault="00B93FFB" w:rsidP="0063119B">
      <w:pPr>
        <w:spacing w:line="360" w:lineRule="auto"/>
        <w:jc w:val="both"/>
        <w:rPr>
          <w:rFonts w:ascii="Palatino Linotype" w:hAnsi="Palatino Linotype" w:cs="Tahoma"/>
          <w:sz w:val="22"/>
          <w:szCs w:val="24"/>
        </w:rPr>
      </w:pPr>
      <w:r w:rsidRPr="004059FB">
        <w:rPr>
          <w:rFonts w:ascii="Palatino Linotype" w:hAnsi="Palatino Linotype" w:cs="Tahoma"/>
          <w:sz w:val="22"/>
          <w:szCs w:val="24"/>
        </w:rPr>
        <w:t>El Sujeto Obligado adjuntó la digitalización de la siguiente información:</w:t>
      </w:r>
    </w:p>
    <w:p w14:paraId="1D09FC8F" w14:textId="77777777" w:rsidR="00B93FFB" w:rsidRPr="004059FB" w:rsidRDefault="00B93FFB" w:rsidP="0063119B">
      <w:pPr>
        <w:spacing w:line="360" w:lineRule="auto"/>
        <w:jc w:val="both"/>
        <w:rPr>
          <w:rFonts w:ascii="Palatino Linotype" w:hAnsi="Palatino Linotype" w:cs="Tahoma"/>
          <w:sz w:val="22"/>
          <w:szCs w:val="24"/>
        </w:rPr>
      </w:pPr>
    </w:p>
    <w:p w14:paraId="232AAA0E" w14:textId="77777777" w:rsidR="00B93FFB" w:rsidRDefault="00B93FFB" w:rsidP="0063119B">
      <w:pPr>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i) </w:t>
      </w:r>
      <w:r w:rsidR="00DE337F">
        <w:rPr>
          <w:rFonts w:ascii="Palatino Linotype" w:hAnsi="Palatino Linotype" w:cs="Tahoma"/>
          <w:sz w:val="22"/>
          <w:szCs w:val="24"/>
        </w:rPr>
        <w:t>Oficio número 231020000/037/2019, del catorce de enero de dos mil diecinueve, suscrito por el servidor público habilitado de la Coordinación Administrativa y dirigido al Titula</w:t>
      </w:r>
      <w:r w:rsidR="00FD7262">
        <w:rPr>
          <w:rFonts w:ascii="Palatino Linotype" w:hAnsi="Palatino Linotype" w:cs="Tahoma"/>
          <w:sz w:val="22"/>
          <w:szCs w:val="24"/>
        </w:rPr>
        <w:t xml:space="preserve">r de la </w:t>
      </w:r>
      <w:r w:rsidR="00FD7262">
        <w:rPr>
          <w:rFonts w:ascii="Palatino Linotype" w:hAnsi="Palatino Linotype" w:cs="Tahoma"/>
          <w:sz w:val="22"/>
          <w:szCs w:val="24"/>
        </w:rPr>
        <w:lastRenderedPageBreak/>
        <w:t xml:space="preserve">Unidad de Transparencia, ambos del Ente Recurrido, cuyo contenido es en los mismos términos, que </w:t>
      </w:r>
      <w:r w:rsidR="00FD7262">
        <w:rPr>
          <w:rFonts w:ascii="Palatino Linotype" w:hAnsi="Palatino Linotype" w:cs="Tahoma"/>
          <w:bCs/>
          <w:iCs/>
          <w:sz w:val="22"/>
          <w:szCs w:val="22"/>
        </w:rPr>
        <w:t>el Informe J</w:t>
      </w:r>
      <w:r w:rsidR="00FD7262" w:rsidRPr="004059FB">
        <w:rPr>
          <w:rFonts w:ascii="Palatino Linotype" w:hAnsi="Palatino Linotype" w:cs="Tahoma"/>
          <w:bCs/>
          <w:iCs/>
          <w:sz w:val="22"/>
          <w:szCs w:val="22"/>
        </w:rPr>
        <w:t xml:space="preserve">ustificado con número </w:t>
      </w:r>
      <w:r w:rsidR="00FD7262">
        <w:rPr>
          <w:rFonts w:ascii="Palatino Linotype" w:hAnsi="Palatino Linotype" w:cs="Tahoma"/>
          <w:bCs/>
          <w:iCs/>
          <w:sz w:val="22"/>
          <w:szCs w:val="22"/>
        </w:rPr>
        <w:t>SC-UT-007/2019, previamente citado.</w:t>
      </w:r>
    </w:p>
    <w:p w14:paraId="36CAA617" w14:textId="77777777" w:rsidR="00FD7262" w:rsidRDefault="00FD7262" w:rsidP="0063119B">
      <w:pPr>
        <w:spacing w:line="360" w:lineRule="auto"/>
        <w:jc w:val="both"/>
        <w:rPr>
          <w:rFonts w:ascii="Palatino Linotype" w:hAnsi="Palatino Linotype" w:cs="Tahoma"/>
          <w:sz w:val="22"/>
          <w:szCs w:val="24"/>
        </w:rPr>
      </w:pPr>
    </w:p>
    <w:p w14:paraId="17529361" w14:textId="77777777" w:rsidR="00B93FFB" w:rsidRDefault="00FD7262" w:rsidP="0063119B">
      <w:pPr>
        <w:spacing w:line="360" w:lineRule="auto"/>
        <w:jc w:val="both"/>
        <w:rPr>
          <w:rFonts w:ascii="Palatino Linotype" w:hAnsi="Palatino Linotype" w:cs="Tahoma"/>
          <w:sz w:val="22"/>
          <w:szCs w:val="24"/>
        </w:rPr>
      </w:pPr>
      <w:r>
        <w:rPr>
          <w:rFonts w:ascii="Palatino Linotype" w:hAnsi="Palatino Linotype" w:cs="Tahoma"/>
          <w:sz w:val="22"/>
          <w:szCs w:val="24"/>
        </w:rPr>
        <w:t>ii) Relación denominada “ANEXO 1 REFERENCIA OFICIO NO.23102000/037/2019”, de la cua</w:t>
      </w:r>
      <w:r w:rsidR="001B4ECC">
        <w:rPr>
          <w:rFonts w:ascii="Palatino Linotype" w:hAnsi="Palatino Linotype" w:cs="Tahoma"/>
          <w:sz w:val="22"/>
          <w:szCs w:val="24"/>
        </w:rPr>
        <w:t xml:space="preserve">l </w:t>
      </w:r>
      <w:r>
        <w:rPr>
          <w:rFonts w:ascii="Palatino Linotype" w:hAnsi="Palatino Linotype" w:cs="Tahoma"/>
          <w:sz w:val="22"/>
          <w:szCs w:val="24"/>
        </w:rPr>
        <w:t>se muestra un extracto a continuación:</w:t>
      </w:r>
    </w:p>
    <w:p w14:paraId="55ECAD9B" w14:textId="77777777" w:rsidR="00FD7262" w:rsidRDefault="00FD7262" w:rsidP="0063119B">
      <w:pPr>
        <w:spacing w:line="360" w:lineRule="auto"/>
        <w:jc w:val="both"/>
        <w:rPr>
          <w:rFonts w:ascii="Palatino Linotype" w:hAnsi="Palatino Linotype" w:cs="Tahoma"/>
          <w:sz w:val="22"/>
          <w:szCs w:val="24"/>
        </w:rPr>
      </w:pPr>
    </w:p>
    <w:p w14:paraId="73CCE414" w14:textId="77777777" w:rsidR="00FD7262" w:rsidRPr="004059FB" w:rsidRDefault="00FD7262" w:rsidP="00FD7262">
      <w:pPr>
        <w:spacing w:line="360" w:lineRule="auto"/>
        <w:jc w:val="center"/>
        <w:rPr>
          <w:rFonts w:ascii="Palatino Linotype" w:hAnsi="Palatino Linotype" w:cs="Tahoma"/>
          <w:sz w:val="22"/>
          <w:szCs w:val="24"/>
        </w:rPr>
      </w:pPr>
      <w:r>
        <w:rPr>
          <w:noProof/>
          <w:lang w:eastAsia="es-MX"/>
        </w:rPr>
        <w:drawing>
          <wp:inline distT="0" distB="0" distL="0" distR="0" wp14:anchorId="2605E9C0" wp14:editId="4BE54437">
            <wp:extent cx="5324475" cy="1752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1111"/>
                    <a:stretch/>
                  </pic:blipFill>
                  <pic:spPr bwMode="auto">
                    <a:xfrm>
                      <a:off x="0" y="0"/>
                      <a:ext cx="5324475" cy="1752600"/>
                    </a:xfrm>
                    <a:prstGeom prst="rect">
                      <a:avLst/>
                    </a:prstGeom>
                    <a:ln>
                      <a:noFill/>
                    </a:ln>
                    <a:extLst>
                      <a:ext uri="{53640926-AAD7-44D8-BBD7-CCE9431645EC}">
                        <a14:shadowObscured xmlns:a14="http://schemas.microsoft.com/office/drawing/2010/main"/>
                      </a:ext>
                    </a:extLst>
                  </pic:spPr>
                </pic:pic>
              </a:graphicData>
            </a:graphic>
          </wp:inline>
        </w:drawing>
      </w:r>
    </w:p>
    <w:p w14:paraId="1656CC21" w14:textId="77777777" w:rsidR="00A56F39" w:rsidRPr="004059FB" w:rsidRDefault="00A56F39" w:rsidP="0063119B">
      <w:pPr>
        <w:spacing w:line="360" w:lineRule="auto"/>
        <w:jc w:val="both"/>
        <w:rPr>
          <w:rFonts w:ascii="Palatino Linotype" w:hAnsi="Palatino Linotype" w:cs="Tahoma"/>
          <w:sz w:val="22"/>
          <w:szCs w:val="24"/>
        </w:rPr>
      </w:pPr>
    </w:p>
    <w:p w14:paraId="1AE1C104" w14:textId="7704750B" w:rsidR="00575AAE" w:rsidRPr="004E591C" w:rsidRDefault="0061115C" w:rsidP="0063119B">
      <w:pPr>
        <w:spacing w:line="360" w:lineRule="auto"/>
        <w:jc w:val="both"/>
        <w:rPr>
          <w:rFonts w:ascii="Palatino Linotype" w:hAnsi="Palatino Linotype" w:cs="Tahoma"/>
          <w:bCs/>
          <w:iCs/>
          <w:sz w:val="22"/>
          <w:szCs w:val="22"/>
        </w:rPr>
      </w:pPr>
      <w:r w:rsidRPr="004059FB">
        <w:rPr>
          <w:rFonts w:ascii="Palatino Linotype" w:hAnsi="Palatino Linotype" w:cs="Tahoma"/>
          <w:b/>
          <w:sz w:val="22"/>
          <w:szCs w:val="24"/>
        </w:rPr>
        <w:t xml:space="preserve">d) </w:t>
      </w:r>
      <w:r w:rsidR="00575AAE" w:rsidRPr="004E591C">
        <w:rPr>
          <w:rFonts w:ascii="Palatino Linotype" w:hAnsi="Palatino Linotype" w:cs="Tahoma"/>
          <w:b/>
          <w:sz w:val="22"/>
          <w:szCs w:val="22"/>
        </w:rPr>
        <w:t xml:space="preserve">Vista </w:t>
      </w:r>
      <w:r w:rsidR="00575AAE">
        <w:rPr>
          <w:rFonts w:ascii="Palatino Linotype" w:hAnsi="Palatino Linotype" w:cs="Tahoma"/>
          <w:b/>
          <w:sz w:val="22"/>
          <w:szCs w:val="22"/>
        </w:rPr>
        <w:t xml:space="preserve">del </w:t>
      </w:r>
      <w:r w:rsidR="00575AAE" w:rsidRPr="004E591C">
        <w:rPr>
          <w:rFonts w:ascii="Palatino Linotype" w:hAnsi="Palatino Linotype" w:cs="Tahoma"/>
          <w:b/>
          <w:sz w:val="22"/>
          <w:szCs w:val="22"/>
        </w:rPr>
        <w:t xml:space="preserve"> Informe Justificado: </w:t>
      </w:r>
      <w:r w:rsidR="00575AAE" w:rsidRPr="004E591C">
        <w:rPr>
          <w:rFonts w:ascii="Palatino Linotype" w:hAnsi="Palatino Linotype" w:cs="Tahoma"/>
          <w:sz w:val="22"/>
          <w:szCs w:val="22"/>
        </w:rPr>
        <w:t xml:space="preserve">El </w:t>
      </w:r>
      <w:r w:rsidR="00FD7262">
        <w:rPr>
          <w:rFonts w:ascii="Palatino Linotype" w:hAnsi="Palatino Linotype" w:cs="Tahoma"/>
          <w:sz w:val="22"/>
          <w:szCs w:val="22"/>
        </w:rPr>
        <w:t>ocho de febrero</w:t>
      </w:r>
      <w:r w:rsidR="00575AAE">
        <w:rPr>
          <w:rFonts w:ascii="Palatino Linotype" w:hAnsi="Palatino Linotype" w:cs="Tahoma"/>
          <w:sz w:val="22"/>
          <w:szCs w:val="22"/>
        </w:rPr>
        <w:t xml:space="preserve"> de dos mil diecinueve</w:t>
      </w:r>
      <w:r w:rsidR="00575AAE" w:rsidRPr="004E591C">
        <w:rPr>
          <w:rFonts w:ascii="Palatino Linotype" w:hAnsi="Palatino Linotype" w:cs="Tahoma"/>
          <w:sz w:val="22"/>
          <w:szCs w:val="22"/>
        </w:rPr>
        <w:t xml:space="preserve">, se dictó acuerdo mediante el cual se puso a la vista del </w:t>
      </w:r>
      <w:r w:rsidR="00575AAE">
        <w:rPr>
          <w:rFonts w:ascii="Palatino Linotype" w:hAnsi="Palatino Linotype" w:cs="Tahoma"/>
          <w:sz w:val="22"/>
          <w:szCs w:val="22"/>
        </w:rPr>
        <w:t>P</w:t>
      </w:r>
      <w:r w:rsidR="00575AAE" w:rsidRPr="004E591C">
        <w:rPr>
          <w:rFonts w:ascii="Palatino Linotype" w:hAnsi="Palatino Linotype" w:cs="Tahoma"/>
          <w:sz w:val="22"/>
          <w:szCs w:val="22"/>
        </w:rPr>
        <w:t xml:space="preserve">articular, </w:t>
      </w:r>
      <w:r w:rsidR="00575AAE">
        <w:rPr>
          <w:rFonts w:ascii="Palatino Linotype" w:hAnsi="Palatino Linotype" w:cs="Tahoma"/>
          <w:sz w:val="22"/>
          <w:szCs w:val="22"/>
        </w:rPr>
        <w:t>el Informe Justificado entregado</w:t>
      </w:r>
      <w:r w:rsidR="00575AAE" w:rsidRPr="004E591C">
        <w:rPr>
          <w:rFonts w:ascii="Palatino Linotype" w:hAnsi="Palatino Linotype" w:cs="Tahoma"/>
          <w:sz w:val="22"/>
          <w:szCs w:val="22"/>
        </w:rPr>
        <w:t xml:space="preserve"> por el Sujeto Obligado </w:t>
      </w:r>
      <w:r w:rsidR="00575AAE">
        <w:rPr>
          <w:rFonts w:ascii="Palatino Linotype" w:hAnsi="Palatino Linotype" w:cs="Tahoma"/>
          <w:sz w:val="22"/>
          <w:szCs w:val="22"/>
        </w:rPr>
        <w:t>del Recurso de Revisión</w:t>
      </w:r>
      <w:r w:rsidR="00575AAE" w:rsidRPr="004E591C">
        <w:rPr>
          <w:rFonts w:ascii="Palatino Linotype" w:hAnsi="Palatino Linotype" w:cs="Tahoma"/>
          <w:sz w:val="22"/>
          <w:szCs w:val="22"/>
        </w:rPr>
        <w:t xml:space="preserve"> citado al rubro</w:t>
      </w:r>
      <w:r w:rsidR="00FD7262">
        <w:rPr>
          <w:rFonts w:ascii="Palatino Linotype" w:hAnsi="Palatino Linotype" w:cs="Tahoma"/>
          <w:sz w:val="22"/>
          <w:szCs w:val="22"/>
        </w:rPr>
        <w:t xml:space="preserve">, así como </w:t>
      </w:r>
      <w:r w:rsidR="002914BC">
        <w:rPr>
          <w:rFonts w:ascii="Palatino Linotype" w:hAnsi="Palatino Linotype" w:cs="Tahoma"/>
          <w:sz w:val="22"/>
          <w:szCs w:val="22"/>
        </w:rPr>
        <w:t>el documento</w:t>
      </w:r>
      <w:r w:rsidR="00FD7262">
        <w:rPr>
          <w:rFonts w:ascii="Palatino Linotype" w:hAnsi="Palatino Linotype" w:cs="Tahoma"/>
          <w:sz w:val="22"/>
          <w:szCs w:val="22"/>
        </w:rPr>
        <w:t xml:space="preserve"> adjuntó</w:t>
      </w:r>
      <w:r w:rsidR="00575AAE" w:rsidRPr="004E591C">
        <w:rPr>
          <w:rFonts w:ascii="Palatino Linotype" w:hAnsi="Palatino Linotype" w:cs="Tahoma"/>
          <w:sz w:val="22"/>
          <w:szCs w:val="22"/>
        </w:rPr>
        <w:t xml:space="preserve">, por haber </w:t>
      </w:r>
      <w:r w:rsidR="00FD7262">
        <w:rPr>
          <w:rFonts w:ascii="Palatino Linotype" w:hAnsi="Palatino Linotype" w:cs="Tahoma"/>
          <w:sz w:val="22"/>
          <w:szCs w:val="22"/>
        </w:rPr>
        <w:t>modificado</w:t>
      </w:r>
      <w:r w:rsidR="00575AAE" w:rsidRPr="004E591C">
        <w:rPr>
          <w:rFonts w:ascii="Palatino Linotype" w:hAnsi="Palatino Linotype" w:cs="Tahoma"/>
          <w:sz w:val="22"/>
          <w:szCs w:val="22"/>
        </w:rPr>
        <w:t xml:space="preserve"> su respuesta inicial, el cual fue notificado a las partes, en esa misma fecha, a través del Sistema de Acceso a la Información Mexiquense (SAIMEX). </w:t>
      </w:r>
    </w:p>
    <w:p w14:paraId="61B684AD" w14:textId="77777777" w:rsidR="00575AAE" w:rsidRDefault="00575AAE" w:rsidP="0063119B">
      <w:pPr>
        <w:spacing w:line="360" w:lineRule="auto"/>
        <w:jc w:val="both"/>
        <w:rPr>
          <w:rFonts w:ascii="Palatino Linotype" w:hAnsi="Palatino Linotype" w:cs="Tahoma"/>
          <w:b/>
          <w:sz w:val="22"/>
          <w:szCs w:val="24"/>
        </w:rPr>
      </w:pPr>
    </w:p>
    <w:p w14:paraId="320CD2F7" w14:textId="77777777" w:rsidR="00FD7262" w:rsidRDefault="00575AAE" w:rsidP="0063119B">
      <w:pPr>
        <w:spacing w:line="360" w:lineRule="auto"/>
        <w:jc w:val="both"/>
        <w:rPr>
          <w:rFonts w:ascii="Palatino Linotype" w:hAnsi="Palatino Linotype" w:cs="Tahoma"/>
          <w:sz w:val="22"/>
          <w:szCs w:val="22"/>
          <w:lang w:val="es-ES_tradnl"/>
        </w:rPr>
      </w:pPr>
      <w:r>
        <w:rPr>
          <w:rFonts w:ascii="Palatino Linotype" w:hAnsi="Palatino Linotype" w:cs="Tahoma"/>
          <w:b/>
          <w:sz w:val="22"/>
          <w:szCs w:val="24"/>
        </w:rPr>
        <w:t xml:space="preserve">e) </w:t>
      </w:r>
      <w:r w:rsidR="00FD7262">
        <w:rPr>
          <w:rFonts w:ascii="Palatino Linotype" w:hAnsi="Palatino Linotype" w:cs="Tahoma"/>
          <w:b/>
          <w:sz w:val="22"/>
          <w:szCs w:val="24"/>
        </w:rPr>
        <w:t xml:space="preserve">Manifestaciones del Particular: </w:t>
      </w:r>
      <w:r w:rsidR="00FD7262" w:rsidRPr="004059FB">
        <w:rPr>
          <w:rFonts w:ascii="Palatino Linotype" w:hAnsi="Palatino Linotype" w:cs="Tahoma"/>
          <w:sz w:val="22"/>
          <w:szCs w:val="24"/>
        </w:rPr>
        <w:t xml:space="preserve">El </w:t>
      </w:r>
      <w:r w:rsidR="00FD7262">
        <w:rPr>
          <w:rFonts w:ascii="Palatino Linotype" w:hAnsi="Palatino Linotype" w:cs="Tahoma"/>
          <w:sz w:val="22"/>
          <w:szCs w:val="24"/>
        </w:rPr>
        <w:t>once de febrero de dos mil diecinueve</w:t>
      </w:r>
      <w:r w:rsidR="00FD7262" w:rsidRPr="004059FB">
        <w:rPr>
          <w:rFonts w:ascii="Palatino Linotype" w:hAnsi="Palatino Linotype" w:cs="Tahoma"/>
          <w:sz w:val="22"/>
          <w:szCs w:val="24"/>
        </w:rPr>
        <w:t xml:space="preserve">, </w:t>
      </w:r>
      <w:r w:rsidR="00FD7262" w:rsidRPr="004059FB">
        <w:rPr>
          <w:rFonts w:ascii="Palatino Linotype" w:hAnsi="Palatino Linotype" w:cs="Tahoma"/>
          <w:sz w:val="22"/>
          <w:szCs w:val="22"/>
          <w:lang w:val="es-ES_tradnl"/>
        </w:rPr>
        <w:t xml:space="preserve">se recibió a través del </w:t>
      </w:r>
      <w:r w:rsidR="00FD7262" w:rsidRPr="004059FB">
        <w:rPr>
          <w:rFonts w:ascii="Palatino Linotype" w:hAnsi="Palatino Linotype" w:cs="Tahoma"/>
          <w:sz w:val="22"/>
          <w:szCs w:val="22"/>
        </w:rPr>
        <w:t>Sistema de Acceso a la Información Mexiquense</w:t>
      </w:r>
      <w:r w:rsidR="00FD7262">
        <w:rPr>
          <w:rFonts w:ascii="Palatino Linotype" w:hAnsi="Palatino Linotype" w:cs="Tahoma"/>
          <w:sz w:val="22"/>
          <w:szCs w:val="22"/>
        </w:rPr>
        <w:t xml:space="preserve"> (SAIMEX)</w:t>
      </w:r>
      <w:r w:rsidR="00FD7262" w:rsidRPr="004059FB">
        <w:rPr>
          <w:rFonts w:ascii="Palatino Linotype" w:hAnsi="Palatino Linotype" w:cs="Tahoma"/>
          <w:sz w:val="22"/>
          <w:szCs w:val="22"/>
          <w:lang w:val="es-ES_tradnl"/>
        </w:rPr>
        <w:t>,</w:t>
      </w:r>
      <w:r w:rsidR="00FD7262">
        <w:rPr>
          <w:rFonts w:ascii="Palatino Linotype" w:hAnsi="Palatino Linotype" w:cs="Tahoma"/>
          <w:sz w:val="22"/>
          <w:szCs w:val="22"/>
          <w:lang w:val="es-ES_tradnl"/>
        </w:rPr>
        <w:t xml:space="preserve"> un escrito libre emitido por el ahora Recurrente, en los términos siguientes:</w:t>
      </w:r>
    </w:p>
    <w:p w14:paraId="310619B6" w14:textId="77777777" w:rsidR="00FD7262" w:rsidRDefault="00FD7262" w:rsidP="0063119B">
      <w:pPr>
        <w:spacing w:line="360" w:lineRule="auto"/>
        <w:jc w:val="both"/>
        <w:rPr>
          <w:rFonts w:ascii="Palatino Linotype" w:hAnsi="Palatino Linotype" w:cs="Tahoma"/>
          <w:sz w:val="22"/>
          <w:szCs w:val="22"/>
          <w:lang w:val="es-ES_tradnl"/>
        </w:rPr>
      </w:pPr>
    </w:p>
    <w:p w14:paraId="521515A3" w14:textId="77777777" w:rsidR="00FD7262" w:rsidRDefault="00FD7262" w:rsidP="00FD7262">
      <w:pPr>
        <w:spacing w:line="360" w:lineRule="auto"/>
        <w:ind w:left="567" w:right="567"/>
        <w:jc w:val="both"/>
        <w:rPr>
          <w:rFonts w:ascii="Palatino Linotype" w:hAnsi="Palatino Linotype" w:cs="Tahoma"/>
        </w:rPr>
      </w:pPr>
      <w:r>
        <w:rPr>
          <w:rFonts w:ascii="Palatino Linotype" w:hAnsi="Palatino Linotype" w:cs="Tahoma"/>
        </w:rPr>
        <w:t>“…</w:t>
      </w:r>
    </w:p>
    <w:p w14:paraId="0DEBE2BD" w14:textId="77777777" w:rsidR="00FD7262" w:rsidRPr="00FD7262" w:rsidRDefault="00FD7262" w:rsidP="00FD7262">
      <w:pPr>
        <w:spacing w:line="360" w:lineRule="auto"/>
        <w:ind w:left="567" w:right="567"/>
        <w:jc w:val="both"/>
        <w:rPr>
          <w:rFonts w:ascii="Palatino Linotype" w:hAnsi="Palatino Linotype" w:cs="Tahoma"/>
        </w:rPr>
      </w:pPr>
      <w:r w:rsidRPr="00FD7262">
        <w:rPr>
          <w:rFonts w:ascii="Palatino Linotype" w:hAnsi="Palatino Linotype" w:cs="Tahoma"/>
        </w:rPr>
        <w:t xml:space="preserve">En relación al informe justificado y anexo al mismo, se reitera que si bien en su respuesta inicial proporciono un link con los nombres de los servidores públicos que laboran en </w:t>
      </w:r>
      <w:r w:rsidRPr="00FD7262">
        <w:rPr>
          <w:rFonts w:ascii="Palatino Linotype" w:hAnsi="Palatino Linotype" w:cs="Tahoma"/>
        </w:rPr>
        <w:lastRenderedPageBreak/>
        <w:t>dicha dependencia  y en el presente informe justificado agrega una lista de servidores públicos, de la cual no especifica si son o no sindicalizados,  no puedo saber si el anexo 1 se refiere a personas sindicalizadas o no, ya que la autoridad no lo especifica.</w:t>
      </w:r>
    </w:p>
    <w:p w14:paraId="2D661BF1" w14:textId="77777777" w:rsidR="00FD7262" w:rsidRPr="00FD7262" w:rsidRDefault="00FD7262" w:rsidP="00FD7262">
      <w:pPr>
        <w:spacing w:line="360" w:lineRule="auto"/>
        <w:ind w:left="567" w:right="567"/>
        <w:jc w:val="both"/>
        <w:rPr>
          <w:rFonts w:ascii="Palatino Linotype" w:hAnsi="Palatino Linotype" w:cs="Tahoma"/>
        </w:rPr>
      </w:pPr>
    </w:p>
    <w:p w14:paraId="414AB7A1" w14:textId="77777777" w:rsidR="00FD7262" w:rsidRDefault="00FD7262" w:rsidP="00FD7262">
      <w:pPr>
        <w:spacing w:line="360" w:lineRule="auto"/>
        <w:ind w:left="567" w:right="567"/>
        <w:jc w:val="both"/>
        <w:rPr>
          <w:rFonts w:ascii="Palatino Linotype" w:hAnsi="Palatino Linotype" w:cs="Tahoma"/>
        </w:rPr>
      </w:pPr>
      <w:r w:rsidRPr="00FD7262">
        <w:rPr>
          <w:rFonts w:ascii="Palatino Linotype" w:hAnsi="Palatino Linotype" w:cs="Tahoma"/>
        </w:rPr>
        <w:t xml:space="preserve">Asimismo se refiere que mi intención no es que elaboren un documento especifico a fin de atender mi solución, saber quiénes son las personas sindicalizadas, y en caso de que dicha información estuviera reflejada en el portal </w:t>
      </w:r>
      <w:proofErr w:type="spellStart"/>
      <w:r w:rsidRPr="00FD7262">
        <w:rPr>
          <w:rFonts w:ascii="Palatino Linotype" w:hAnsi="Palatino Linotype" w:cs="Tahoma"/>
        </w:rPr>
        <w:t>ipomex</w:t>
      </w:r>
      <w:proofErr w:type="spellEnd"/>
      <w:r w:rsidRPr="00FD7262">
        <w:rPr>
          <w:rFonts w:ascii="Palatino Linotype" w:hAnsi="Palatino Linotype" w:cs="Tahoma"/>
        </w:rPr>
        <w:t>, se me oriente a fin de poder identificar a las mismas, toda vez que la ley de transparencia señala la obligación de los sujetos obligados, de orientar al ciudadano.</w:t>
      </w:r>
    </w:p>
    <w:p w14:paraId="6A73757A" w14:textId="77777777" w:rsidR="00FD7262" w:rsidRPr="004059FB" w:rsidRDefault="00FD7262" w:rsidP="00FD7262">
      <w:pPr>
        <w:spacing w:line="360" w:lineRule="auto"/>
        <w:ind w:left="567" w:right="567"/>
        <w:jc w:val="both"/>
        <w:rPr>
          <w:rFonts w:ascii="Palatino Linotype" w:hAnsi="Palatino Linotype" w:cs="Tahoma"/>
        </w:rPr>
      </w:pPr>
      <w:r w:rsidRPr="004059FB">
        <w:rPr>
          <w:rFonts w:ascii="Palatino Linotype" w:hAnsi="Palatino Linotype" w:cs="Tahoma"/>
        </w:rPr>
        <w:t>…”</w:t>
      </w:r>
      <w:r>
        <w:rPr>
          <w:rFonts w:ascii="Palatino Linotype" w:hAnsi="Palatino Linotype" w:cs="Tahoma"/>
        </w:rPr>
        <w:t xml:space="preserve"> (</w:t>
      </w:r>
      <w:r>
        <w:rPr>
          <w:rFonts w:ascii="Palatino Linotype" w:hAnsi="Palatino Linotype" w:cs="Tahoma"/>
          <w:i/>
        </w:rPr>
        <w:t>Sic.</w:t>
      </w:r>
      <w:r>
        <w:rPr>
          <w:rFonts w:ascii="Palatino Linotype" w:hAnsi="Palatino Linotype" w:cs="Tahoma"/>
        </w:rPr>
        <w:t>)</w:t>
      </w:r>
    </w:p>
    <w:p w14:paraId="6A6EA8ED" w14:textId="77777777" w:rsidR="00FD7262" w:rsidRDefault="00FD7262" w:rsidP="0063119B">
      <w:pPr>
        <w:spacing w:line="360" w:lineRule="auto"/>
        <w:jc w:val="both"/>
        <w:rPr>
          <w:rFonts w:ascii="Palatino Linotype" w:hAnsi="Palatino Linotype" w:cs="Tahoma"/>
          <w:b/>
          <w:sz w:val="22"/>
          <w:szCs w:val="24"/>
        </w:rPr>
      </w:pPr>
    </w:p>
    <w:p w14:paraId="3253839C" w14:textId="77777777" w:rsidR="00FD7262" w:rsidRDefault="00FD7262" w:rsidP="0063119B">
      <w:pPr>
        <w:spacing w:line="360" w:lineRule="auto"/>
        <w:jc w:val="both"/>
        <w:rPr>
          <w:rFonts w:ascii="Palatino Linotype" w:hAnsi="Palatino Linotype" w:cs="Tahoma"/>
          <w:b/>
          <w:bCs/>
          <w:sz w:val="22"/>
          <w:szCs w:val="24"/>
          <w:lang w:val="es-ES"/>
        </w:rPr>
      </w:pPr>
      <w:r>
        <w:rPr>
          <w:rFonts w:ascii="Palatino Linotype" w:hAnsi="Palatino Linotype" w:cs="Tahoma"/>
          <w:b/>
          <w:bCs/>
          <w:sz w:val="22"/>
          <w:szCs w:val="24"/>
          <w:lang w:val="es-ES"/>
        </w:rPr>
        <w:t xml:space="preserve">f) </w:t>
      </w:r>
      <w:r w:rsidRPr="004059FB">
        <w:rPr>
          <w:rFonts w:ascii="Palatino Linotype" w:hAnsi="Palatino Linotype" w:cs="Tahoma"/>
          <w:b/>
          <w:sz w:val="22"/>
          <w:szCs w:val="24"/>
        </w:rPr>
        <w:t>Cierre de instrucción.</w:t>
      </w:r>
      <w:r w:rsidRPr="004059FB">
        <w:rPr>
          <w:rFonts w:ascii="Palatino Linotype" w:hAnsi="Palatino Linotype" w:cs="Tahoma"/>
          <w:sz w:val="22"/>
          <w:szCs w:val="24"/>
        </w:rPr>
        <w:t xml:space="preserve"> El </w:t>
      </w:r>
      <w:r>
        <w:rPr>
          <w:rFonts w:ascii="Palatino Linotype" w:hAnsi="Palatino Linotype" w:cs="Tahoma"/>
          <w:sz w:val="22"/>
          <w:szCs w:val="24"/>
        </w:rPr>
        <w:t>quince de febrero de dos mil diecinueve</w:t>
      </w:r>
      <w:r w:rsidRPr="004059FB">
        <w:rPr>
          <w:rFonts w:ascii="Palatino Linotype" w:hAnsi="Palatino Linotype" w:cs="Tahoma"/>
          <w:sz w:val="22"/>
          <w:szCs w:val="24"/>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4059FB">
        <w:rPr>
          <w:rFonts w:ascii="Palatino Linotype" w:hAnsi="Palatino Linotype" w:cs="Tahoma"/>
          <w:sz w:val="22"/>
          <w:lang w:val="es-ES"/>
        </w:rPr>
        <w:t>Sistema de Acceso a la Información Mexiquense (SAIMEX)</w:t>
      </w:r>
      <w:r w:rsidRPr="004059FB">
        <w:rPr>
          <w:rFonts w:ascii="Palatino Linotype" w:hAnsi="Palatino Linotype" w:cs="Tahoma"/>
          <w:sz w:val="22"/>
          <w:szCs w:val="24"/>
        </w:rPr>
        <w:t>.</w:t>
      </w:r>
    </w:p>
    <w:p w14:paraId="48ECC6A5" w14:textId="77777777" w:rsidR="00575AAE" w:rsidRDefault="00575AAE" w:rsidP="0063119B">
      <w:pPr>
        <w:spacing w:line="360" w:lineRule="auto"/>
        <w:jc w:val="both"/>
        <w:rPr>
          <w:rFonts w:ascii="Palatino Linotype" w:hAnsi="Palatino Linotype" w:cs="Tahoma"/>
          <w:b/>
          <w:sz w:val="22"/>
          <w:szCs w:val="24"/>
        </w:rPr>
      </w:pPr>
    </w:p>
    <w:p w14:paraId="3E8D9304" w14:textId="77777777" w:rsidR="00FD7262" w:rsidRDefault="00575AAE" w:rsidP="00FD7262">
      <w:pPr>
        <w:spacing w:line="360" w:lineRule="auto"/>
        <w:jc w:val="both"/>
        <w:rPr>
          <w:rFonts w:ascii="Palatino Linotype" w:hAnsi="Palatino Linotype" w:cs="Tahoma"/>
          <w:b/>
          <w:sz w:val="22"/>
          <w:szCs w:val="22"/>
        </w:rPr>
      </w:pPr>
      <w:r>
        <w:rPr>
          <w:rFonts w:ascii="Palatino Linotype" w:hAnsi="Palatino Linotype" w:cs="Tahoma"/>
          <w:b/>
          <w:sz w:val="22"/>
          <w:szCs w:val="24"/>
        </w:rPr>
        <w:t xml:space="preserve">f) </w:t>
      </w:r>
      <w:r w:rsidR="00FD7262" w:rsidRPr="004E591C">
        <w:rPr>
          <w:rFonts w:ascii="Palatino Linotype" w:hAnsi="Palatino Linotype" w:cs="Tahoma"/>
          <w:b/>
          <w:bCs/>
          <w:sz w:val="22"/>
          <w:szCs w:val="24"/>
          <w:lang w:val="es-ES"/>
        </w:rPr>
        <w:t>Ampliación del plazo para resolver: </w:t>
      </w:r>
      <w:r w:rsidR="00FD7262">
        <w:rPr>
          <w:rFonts w:ascii="Palatino Linotype" w:hAnsi="Palatino Linotype" w:cs="Tahoma"/>
          <w:sz w:val="22"/>
          <w:szCs w:val="24"/>
          <w:lang w:val="es-ES"/>
        </w:rPr>
        <w:t>El dieciocho de febrero de dos mil diecinueve</w:t>
      </w:r>
      <w:r w:rsidR="00FD7262" w:rsidRPr="004E591C">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FD7262">
        <w:rPr>
          <w:rFonts w:ascii="Palatino Linotype" w:hAnsi="Palatino Linotype" w:cs="Tahoma"/>
          <w:sz w:val="22"/>
          <w:szCs w:val="24"/>
          <w:lang w:val="es-ES"/>
        </w:rPr>
        <w:t>mismo día</w:t>
      </w:r>
      <w:r w:rsidR="00FD7262" w:rsidRPr="004E591C">
        <w:rPr>
          <w:rFonts w:ascii="Palatino Linotype" w:hAnsi="Palatino Linotype" w:cs="Tahoma"/>
          <w:sz w:val="22"/>
          <w:szCs w:val="24"/>
          <w:lang w:val="es-ES"/>
        </w:rPr>
        <w:t>.</w:t>
      </w:r>
    </w:p>
    <w:p w14:paraId="584DC995" w14:textId="77777777" w:rsidR="00B31222" w:rsidRPr="004059FB" w:rsidRDefault="00B31222" w:rsidP="0063119B">
      <w:pPr>
        <w:spacing w:line="360" w:lineRule="auto"/>
        <w:jc w:val="both"/>
        <w:rPr>
          <w:rFonts w:ascii="Palatino Linotype" w:hAnsi="Palatino Linotype" w:cs="Tahoma"/>
          <w:sz w:val="22"/>
          <w:szCs w:val="24"/>
        </w:rPr>
      </w:pPr>
    </w:p>
    <w:p w14:paraId="0B2E1F79" w14:textId="77777777" w:rsidR="00D57AF7" w:rsidRDefault="00D57AF7" w:rsidP="0063119B">
      <w:pPr>
        <w:spacing w:line="360" w:lineRule="auto"/>
        <w:jc w:val="both"/>
        <w:rPr>
          <w:rFonts w:ascii="Palatino Linotype" w:hAnsi="Palatino Linotype" w:cs="Tahoma"/>
          <w:color w:val="000000"/>
          <w:sz w:val="22"/>
          <w:szCs w:val="24"/>
        </w:rPr>
      </w:pPr>
    </w:p>
    <w:p w14:paraId="037A2B18" w14:textId="77777777" w:rsidR="00D57AF7" w:rsidRDefault="00D57AF7" w:rsidP="0063119B">
      <w:pPr>
        <w:spacing w:line="360" w:lineRule="auto"/>
        <w:jc w:val="both"/>
        <w:rPr>
          <w:rFonts w:ascii="Palatino Linotype" w:hAnsi="Palatino Linotype" w:cs="Tahoma"/>
          <w:color w:val="000000"/>
          <w:sz w:val="22"/>
          <w:szCs w:val="24"/>
        </w:rPr>
      </w:pPr>
    </w:p>
    <w:p w14:paraId="00D3EBCC" w14:textId="77777777" w:rsidR="00D57AF7" w:rsidRDefault="00D57AF7" w:rsidP="0063119B">
      <w:pPr>
        <w:spacing w:line="360" w:lineRule="auto"/>
        <w:jc w:val="both"/>
        <w:rPr>
          <w:rFonts w:ascii="Palatino Linotype" w:hAnsi="Palatino Linotype" w:cs="Tahoma"/>
          <w:color w:val="000000"/>
          <w:sz w:val="22"/>
          <w:szCs w:val="24"/>
        </w:rPr>
      </w:pPr>
    </w:p>
    <w:p w14:paraId="3B3B3DC2" w14:textId="77777777" w:rsidR="004F2D88" w:rsidRPr="004059FB" w:rsidRDefault="004F2D88" w:rsidP="0063119B">
      <w:pPr>
        <w:spacing w:line="360" w:lineRule="auto"/>
        <w:jc w:val="both"/>
        <w:rPr>
          <w:rFonts w:ascii="Palatino Linotype" w:hAnsi="Palatino Linotype" w:cs="Tahoma"/>
          <w:color w:val="000000"/>
          <w:sz w:val="22"/>
          <w:szCs w:val="24"/>
        </w:rPr>
      </w:pPr>
      <w:r w:rsidRPr="004059FB">
        <w:rPr>
          <w:rFonts w:ascii="Palatino Linotype" w:hAnsi="Palatino Linotype" w:cs="Tahoma"/>
          <w:color w:val="000000"/>
          <w:sz w:val="22"/>
          <w:szCs w:val="24"/>
        </w:rPr>
        <w:t xml:space="preserve">En </w:t>
      </w:r>
      <w:r w:rsidR="00367F82" w:rsidRPr="004059FB">
        <w:rPr>
          <w:rFonts w:ascii="Palatino Linotype" w:hAnsi="Palatino Linotype" w:cs="Tahoma"/>
          <w:color w:val="000000"/>
          <w:sz w:val="22"/>
          <w:szCs w:val="24"/>
        </w:rPr>
        <w:t>razón de que fue debidamente su</w:t>
      </w:r>
      <w:r w:rsidRPr="004059FB">
        <w:rPr>
          <w:rFonts w:ascii="Palatino Linotype" w:hAnsi="Palatino Linotype" w:cs="Tahoma"/>
          <w:color w:val="000000"/>
          <w:sz w:val="22"/>
          <w:szCs w:val="24"/>
        </w:rPr>
        <w:t xml:space="preserve">stanciado el expediente </w:t>
      </w:r>
      <w:r w:rsidR="00367F82" w:rsidRPr="004059FB">
        <w:rPr>
          <w:rFonts w:ascii="Palatino Linotype" w:hAnsi="Palatino Linotype" w:cs="Tahoma"/>
          <w:color w:val="000000"/>
          <w:sz w:val="22"/>
          <w:szCs w:val="24"/>
        </w:rPr>
        <w:t xml:space="preserve">electrónico </w:t>
      </w:r>
      <w:r w:rsidRPr="004059FB">
        <w:rPr>
          <w:rFonts w:ascii="Palatino Linotype" w:hAnsi="Palatino Linotype" w:cs="Tahoma"/>
          <w:color w:val="000000"/>
          <w:sz w:val="22"/>
          <w:szCs w:val="24"/>
        </w:rPr>
        <w:t>y no exist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dilige</w:t>
      </w:r>
      <w:r w:rsidR="00367F82" w:rsidRPr="004059FB">
        <w:rPr>
          <w:rFonts w:ascii="Palatino Linotype" w:hAnsi="Palatino Linotype" w:cs="Tahoma"/>
          <w:color w:val="000000"/>
          <w:sz w:val="22"/>
          <w:szCs w:val="24"/>
        </w:rPr>
        <w:t xml:space="preserve">ncia pendiente de desahogo, se </w:t>
      </w:r>
      <w:r w:rsidRPr="004059FB">
        <w:rPr>
          <w:rFonts w:ascii="Palatino Linotype" w:hAnsi="Palatino Linotype" w:cs="Tahoma"/>
          <w:color w:val="000000"/>
          <w:sz w:val="22"/>
          <w:szCs w:val="24"/>
        </w:rPr>
        <w:t>emit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la resolución que conforme a Derecho proceda, de acuerdo a l</w:t>
      </w:r>
      <w:r w:rsidR="009A620E" w:rsidRPr="004059FB">
        <w:rPr>
          <w:rFonts w:ascii="Palatino Linotype" w:hAnsi="Palatino Linotype" w:cs="Tahoma"/>
          <w:color w:val="000000"/>
          <w:sz w:val="22"/>
          <w:szCs w:val="24"/>
        </w:rPr>
        <w:t>o</w:t>
      </w:r>
      <w:r w:rsidRPr="004059FB">
        <w:rPr>
          <w:rFonts w:ascii="Palatino Linotype" w:hAnsi="Palatino Linotype" w:cs="Tahoma"/>
          <w:color w:val="000000"/>
          <w:sz w:val="22"/>
          <w:szCs w:val="24"/>
        </w:rPr>
        <w:t xml:space="preserve">s siguientes: </w:t>
      </w:r>
    </w:p>
    <w:p w14:paraId="6ABD1324" w14:textId="77777777" w:rsidR="00A56F39" w:rsidRPr="004059FB" w:rsidRDefault="00A56F39" w:rsidP="0063119B">
      <w:pPr>
        <w:spacing w:line="360" w:lineRule="auto"/>
        <w:jc w:val="center"/>
        <w:rPr>
          <w:rFonts w:ascii="Palatino Linotype" w:hAnsi="Palatino Linotype" w:cs="Tahoma"/>
          <w:b/>
          <w:sz w:val="22"/>
          <w:szCs w:val="24"/>
        </w:rPr>
      </w:pPr>
    </w:p>
    <w:p w14:paraId="729439D8" w14:textId="77777777" w:rsidR="004F2D88" w:rsidRPr="004059FB" w:rsidRDefault="009A620E" w:rsidP="0063119B">
      <w:pPr>
        <w:spacing w:line="360" w:lineRule="auto"/>
        <w:jc w:val="center"/>
        <w:rPr>
          <w:rFonts w:ascii="Palatino Linotype" w:hAnsi="Palatino Linotype" w:cs="Tahoma"/>
          <w:b/>
          <w:sz w:val="24"/>
          <w:szCs w:val="28"/>
          <w:lang w:val="es-ES"/>
        </w:rPr>
      </w:pPr>
      <w:r w:rsidRPr="004059FB">
        <w:rPr>
          <w:rFonts w:ascii="Palatino Linotype" w:hAnsi="Palatino Linotype" w:cs="Tahoma"/>
          <w:b/>
          <w:sz w:val="24"/>
          <w:szCs w:val="28"/>
          <w:lang w:val="es-ES"/>
        </w:rPr>
        <w:t>CONSIDERANDOS</w:t>
      </w:r>
      <w:r w:rsidR="004F2D88" w:rsidRPr="004059FB">
        <w:rPr>
          <w:rFonts w:ascii="Palatino Linotype" w:hAnsi="Palatino Linotype" w:cs="Tahoma"/>
          <w:b/>
          <w:sz w:val="24"/>
          <w:szCs w:val="28"/>
          <w:lang w:val="es-ES"/>
        </w:rPr>
        <w:t>:</w:t>
      </w:r>
    </w:p>
    <w:p w14:paraId="3B7C17A5" w14:textId="77777777" w:rsidR="004F2D88" w:rsidRDefault="004F2D88" w:rsidP="0063119B">
      <w:pPr>
        <w:spacing w:line="360" w:lineRule="auto"/>
        <w:rPr>
          <w:rFonts w:ascii="Palatino Linotype" w:hAnsi="Palatino Linotype" w:cs="Tahoma"/>
          <w:b/>
          <w:sz w:val="22"/>
          <w:szCs w:val="24"/>
          <w:lang w:val="es-ES"/>
        </w:rPr>
      </w:pPr>
    </w:p>
    <w:p w14:paraId="5D09ADCD" w14:textId="77777777" w:rsidR="00D57AF7" w:rsidRPr="004059FB" w:rsidRDefault="00D57AF7" w:rsidP="0063119B">
      <w:pPr>
        <w:spacing w:line="360" w:lineRule="auto"/>
        <w:rPr>
          <w:rFonts w:ascii="Palatino Linotype" w:hAnsi="Palatino Linotype" w:cs="Tahoma"/>
          <w:b/>
          <w:sz w:val="22"/>
          <w:szCs w:val="24"/>
          <w:lang w:val="es-ES"/>
        </w:rPr>
      </w:pPr>
    </w:p>
    <w:p w14:paraId="22A3D84E" w14:textId="77777777" w:rsidR="00B64641" w:rsidRPr="004059FB" w:rsidRDefault="00B64641" w:rsidP="0063119B">
      <w:pPr>
        <w:autoSpaceDE w:val="0"/>
        <w:autoSpaceDN w:val="0"/>
        <w:adjustRightInd w:val="0"/>
        <w:spacing w:line="360" w:lineRule="auto"/>
        <w:jc w:val="both"/>
        <w:rPr>
          <w:rFonts w:ascii="Palatino Linotype" w:hAnsi="Palatino Linotype" w:cs="Tahoma"/>
          <w:b/>
          <w:sz w:val="22"/>
          <w:szCs w:val="24"/>
          <w:lang w:val="es-ES"/>
        </w:rPr>
      </w:pPr>
      <w:r w:rsidRPr="004059FB">
        <w:rPr>
          <w:rFonts w:ascii="Palatino Linotype" w:eastAsia="Calibri" w:hAnsi="Palatino Linotype" w:cs="Tahoma"/>
          <w:b/>
          <w:color w:val="000000"/>
          <w:sz w:val="22"/>
          <w:szCs w:val="24"/>
          <w:lang w:val="es-ES" w:eastAsia="es-MX"/>
        </w:rPr>
        <w:t>PRIMER</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Competencia.</w:t>
      </w:r>
    </w:p>
    <w:p w14:paraId="02ADE721" w14:textId="77777777" w:rsidR="00B727C5" w:rsidRPr="004059FB" w:rsidRDefault="00B727C5" w:rsidP="0063119B">
      <w:pPr>
        <w:autoSpaceDE w:val="0"/>
        <w:autoSpaceDN w:val="0"/>
        <w:adjustRightInd w:val="0"/>
        <w:spacing w:line="360" w:lineRule="auto"/>
        <w:jc w:val="both"/>
        <w:rPr>
          <w:rFonts w:ascii="Palatino Linotype" w:hAnsi="Palatino Linotype" w:cs="Tahoma"/>
          <w:sz w:val="22"/>
          <w:szCs w:val="24"/>
          <w:lang w:val="es-ES"/>
        </w:rPr>
      </w:pPr>
    </w:p>
    <w:p w14:paraId="648898B4" w14:textId="77777777" w:rsidR="00436FD3" w:rsidRPr="004059FB" w:rsidRDefault="00436FD3" w:rsidP="0063119B">
      <w:pPr>
        <w:spacing w:line="360" w:lineRule="auto"/>
        <w:jc w:val="both"/>
        <w:rPr>
          <w:rFonts w:ascii="Palatino Linotype" w:hAnsi="Palatino Linotype" w:cs="Tahoma"/>
          <w:sz w:val="22"/>
          <w:szCs w:val="24"/>
          <w:shd w:val="clear" w:color="auto" w:fill="FFFFFF"/>
        </w:rPr>
      </w:pPr>
      <w:r w:rsidRPr="004059FB">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apartado A de la Constitución Política de los Estados Unidos Mexicanos; 5</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059FB">
        <w:rPr>
          <w:rStyle w:val="apple-converted-space"/>
          <w:rFonts w:ascii="Palatino Linotype" w:hAnsi="Palatino Linotype" w:cs="Tahoma"/>
          <w:sz w:val="22"/>
          <w:szCs w:val="24"/>
          <w:shd w:val="clear" w:color="auto" w:fill="FFFFFF"/>
        </w:rPr>
        <w:t xml:space="preserve"> 7°, </w:t>
      </w:r>
      <w:r w:rsidRPr="004059FB">
        <w:rPr>
          <w:rFonts w:ascii="Palatino Linotype" w:hAnsi="Palatino Linotype" w:cs="Tahoma"/>
          <w:sz w:val="22"/>
          <w:szCs w:val="24"/>
        </w:rPr>
        <w:t>9</w:t>
      </w:r>
      <w:r w:rsidR="00A56F39" w:rsidRPr="004059FB">
        <w:rPr>
          <w:rFonts w:ascii="Palatino Linotype" w:hAnsi="Palatino Linotype" w:cs="Tahoma"/>
          <w:sz w:val="22"/>
          <w:szCs w:val="24"/>
        </w:rPr>
        <w:t>°</w:t>
      </w:r>
      <w:r w:rsidRPr="004059FB">
        <w:rPr>
          <w:rFonts w:ascii="Palatino Linotype" w:hAnsi="Palatino Linotype" w:cs="Tahoma"/>
          <w:sz w:val="22"/>
          <w:szCs w:val="24"/>
        </w:rPr>
        <w:t xml:space="preserve">, fracciones I y XXIV y 11 </w:t>
      </w:r>
      <w:r w:rsidRPr="004059F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675728AD" w14:textId="77777777" w:rsidR="00B727C5" w:rsidRDefault="00B727C5" w:rsidP="0063119B">
      <w:pPr>
        <w:spacing w:line="360" w:lineRule="auto"/>
        <w:jc w:val="both"/>
        <w:rPr>
          <w:rFonts w:ascii="Palatino Linotype" w:eastAsia="Calibri" w:hAnsi="Palatino Linotype" w:cs="Tahoma"/>
          <w:bCs/>
          <w:color w:val="000000"/>
          <w:sz w:val="22"/>
          <w:szCs w:val="24"/>
          <w:lang w:val="es-ES" w:eastAsia="es-ES_tradnl"/>
        </w:rPr>
      </w:pPr>
    </w:p>
    <w:p w14:paraId="575D7042" w14:textId="77777777" w:rsidR="00D57AF7" w:rsidRDefault="00D57AF7" w:rsidP="0063119B">
      <w:pPr>
        <w:spacing w:line="360" w:lineRule="auto"/>
        <w:jc w:val="both"/>
        <w:rPr>
          <w:rFonts w:ascii="Palatino Linotype" w:eastAsia="Calibri" w:hAnsi="Palatino Linotype" w:cs="Tahoma"/>
          <w:bCs/>
          <w:color w:val="000000"/>
          <w:sz w:val="22"/>
          <w:szCs w:val="24"/>
          <w:lang w:val="es-ES" w:eastAsia="es-ES_tradnl"/>
        </w:rPr>
      </w:pPr>
    </w:p>
    <w:p w14:paraId="36A870AA" w14:textId="77777777" w:rsidR="00D57AF7" w:rsidRDefault="00D57AF7" w:rsidP="0063119B">
      <w:pPr>
        <w:spacing w:line="360" w:lineRule="auto"/>
        <w:jc w:val="both"/>
        <w:rPr>
          <w:rFonts w:ascii="Palatino Linotype" w:eastAsia="Calibri" w:hAnsi="Palatino Linotype" w:cs="Tahoma"/>
          <w:bCs/>
          <w:color w:val="000000"/>
          <w:sz w:val="22"/>
          <w:szCs w:val="24"/>
          <w:lang w:val="es-ES" w:eastAsia="es-ES_tradnl"/>
        </w:rPr>
      </w:pPr>
    </w:p>
    <w:p w14:paraId="76F6F7AE" w14:textId="77777777" w:rsidR="00D57AF7" w:rsidRDefault="00D57AF7" w:rsidP="0063119B">
      <w:pPr>
        <w:spacing w:line="360" w:lineRule="auto"/>
        <w:jc w:val="both"/>
        <w:rPr>
          <w:rFonts w:ascii="Palatino Linotype" w:eastAsia="Calibri" w:hAnsi="Palatino Linotype" w:cs="Tahoma"/>
          <w:bCs/>
          <w:color w:val="000000"/>
          <w:sz w:val="22"/>
          <w:szCs w:val="24"/>
          <w:lang w:val="es-ES" w:eastAsia="es-ES_tradnl"/>
        </w:rPr>
      </w:pPr>
    </w:p>
    <w:p w14:paraId="15C06C49" w14:textId="77777777" w:rsidR="00436FD3" w:rsidRPr="004059FB" w:rsidRDefault="004F2D88" w:rsidP="0063119B">
      <w:pPr>
        <w:autoSpaceDE w:val="0"/>
        <w:autoSpaceDN w:val="0"/>
        <w:adjustRightInd w:val="0"/>
        <w:spacing w:line="360" w:lineRule="auto"/>
        <w:jc w:val="both"/>
        <w:rPr>
          <w:rFonts w:ascii="Palatino Linotype" w:hAnsi="Palatino Linotype" w:cs="Tahoma"/>
          <w:sz w:val="22"/>
          <w:szCs w:val="24"/>
          <w:lang w:val="es-ES"/>
        </w:rPr>
      </w:pPr>
      <w:r w:rsidRPr="004059FB">
        <w:rPr>
          <w:rFonts w:ascii="Palatino Linotype" w:eastAsia="Calibri" w:hAnsi="Palatino Linotype" w:cs="Tahoma"/>
          <w:b/>
          <w:color w:val="000000"/>
          <w:sz w:val="22"/>
          <w:szCs w:val="24"/>
          <w:lang w:val="es-ES" w:eastAsia="es-MX"/>
        </w:rPr>
        <w:lastRenderedPageBreak/>
        <w:t>SEGUND</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Metodología de estudio.</w:t>
      </w:r>
    </w:p>
    <w:p w14:paraId="1206F487" w14:textId="77777777" w:rsidR="00303CAD" w:rsidRPr="004059FB" w:rsidRDefault="00303CAD" w:rsidP="0063119B">
      <w:pPr>
        <w:autoSpaceDE w:val="0"/>
        <w:autoSpaceDN w:val="0"/>
        <w:adjustRightInd w:val="0"/>
        <w:spacing w:line="360" w:lineRule="auto"/>
        <w:jc w:val="both"/>
        <w:rPr>
          <w:rFonts w:ascii="Palatino Linotype" w:hAnsi="Palatino Linotype" w:cs="Tahoma"/>
          <w:sz w:val="22"/>
          <w:szCs w:val="24"/>
          <w:lang w:val="es-ES"/>
        </w:rPr>
      </w:pPr>
    </w:p>
    <w:p w14:paraId="2FDFA7E0" w14:textId="77777777" w:rsidR="008D4097" w:rsidRDefault="008D4097" w:rsidP="0063119B">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xml:space="preserve">De las constancias que forma parte del Recurso de Revisión que se analiza,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para determinar lo que en Derecho proceda.</w:t>
      </w:r>
    </w:p>
    <w:p w14:paraId="2A29AB24" w14:textId="77777777" w:rsidR="008D4097" w:rsidRPr="00264982" w:rsidRDefault="008D4097" w:rsidP="0063119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1B9749FD" w14:textId="77777777" w:rsidR="008D4097" w:rsidRPr="00264982" w:rsidRDefault="008D4097" w:rsidP="0063119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5FE3472" w14:textId="77777777" w:rsidR="008D4097" w:rsidRPr="00264982" w:rsidRDefault="008D4097" w:rsidP="0063119B">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42EC278" w14:textId="77777777" w:rsidR="008D4097" w:rsidRPr="00264982" w:rsidRDefault="008D4097" w:rsidP="0063119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0E75342" w14:textId="77777777" w:rsidR="008D4097" w:rsidRPr="003D5DCE" w:rsidRDefault="008D4097" w:rsidP="0063119B">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571C066" w14:textId="77777777" w:rsidR="008D4097" w:rsidRPr="003D5DCE" w:rsidRDefault="008D4097" w:rsidP="0063119B">
      <w:pPr>
        <w:spacing w:line="360" w:lineRule="auto"/>
        <w:jc w:val="both"/>
        <w:rPr>
          <w:rFonts w:ascii="Palatino Linotype" w:hAnsi="Palatino Linotype" w:cs="Tahoma"/>
          <w:sz w:val="22"/>
          <w:szCs w:val="24"/>
        </w:rPr>
      </w:pPr>
    </w:p>
    <w:p w14:paraId="57EEF673" w14:textId="77777777" w:rsidR="008D4097" w:rsidRPr="003D5DCE" w:rsidRDefault="008D4097" w:rsidP="0063119B">
      <w:pPr>
        <w:widowControl w:val="0"/>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rPr>
        <w:t>Asimismo, </w:t>
      </w:r>
      <w:r w:rsidRPr="003D5DCE">
        <w:rPr>
          <w:rFonts w:ascii="Palatino Linotype" w:hAnsi="Palatino Linotype" w:cs="Tahoma"/>
          <w:sz w:val="22"/>
          <w:szCs w:val="24"/>
          <w:lang w:val="es-ES"/>
        </w:rPr>
        <w:t xml:space="preserve">se actualiza la causal de procedencia del recurso de revisión señalada en el artículo 179, </w:t>
      </w:r>
      <w:r>
        <w:rPr>
          <w:rFonts w:ascii="Palatino Linotype" w:hAnsi="Palatino Linotype" w:cs="Tahoma"/>
          <w:sz w:val="22"/>
          <w:szCs w:val="24"/>
          <w:lang w:val="es-ES"/>
        </w:rPr>
        <w:t>fracción VI</w:t>
      </w:r>
      <w:r w:rsidRPr="003D5DCE">
        <w:rPr>
          <w:rFonts w:ascii="Palatino Linotype" w:hAnsi="Palatino Linotype" w:cs="Tahoma"/>
          <w:sz w:val="22"/>
          <w:szCs w:val="24"/>
          <w:lang w:val="es-ES"/>
        </w:rPr>
        <w:t xml:space="preserve">, de la Ley en cita, pues la parte Recurrente se inconformó </w:t>
      </w:r>
      <w:r>
        <w:rPr>
          <w:rFonts w:ascii="Palatino Linotype" w:hAnsi="Palatino Linotype" w:cs="Tahoma"/>
          <w:sz w:val="22"/>
          <w:szCs w:val="24"/>
          <w:lang w:val="es-ES"/>
        </w:rPr>
        <w:t xml:space="preserve">la entrega de </w:t>
      </w:r>
      <w:r>
        <w:rPr>
          <w:rFonts w:ascii="Palatino Linotype" w:hAnsi="Palatino Linotype" w:cs="Tahoma"/>
          <w:sz w:val="22"/>
          <w:szCs w:val="24"/>
          <w:lang w:val="es-ES"/>
        </w:rPr>
        <w:lastRenderedPageBreak/>
        <w:t>información que no corresponde con lo solicitado.</w:t>
      </w:r>
    </w:p>
    <w:p w14:paraId="05717B1D" w14:textId="77777777" w:rsidR="008D4097" w:rsidRPr="00264982" w:rsidRDefault="008D4097" w:rsidP="0063119B">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w:t>
      </w:r>
    </w:p>
    <w:p w14:paraId="6D8CB923" w14:textId="77777777" w:rsidR="008D4097" w:rsidRPr="00264982" w:rsidRDefault="008D4097" w:rsidP="0063119B">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TERCERO. </w:t>
      </w:r>
      <w:r w:rsidRPr="00264982">
        <w:rPr>
          <w:rFonts w:ascii="Palatino Linotype" w:hAnsi="Palatino Linotype" w:cs="Tahoma"/>
          <w:b/>
          <w:bCs/>
          <w:sz w:val="22"/>
          <w:szCs w:val="22"/>
        </w:rPr>
        <w:t>Causales de sobreseimiento.</w:t>
      </w:r>
    </w:p>
    <w:p w14:paraId="4AA756FF" w14:textId="77777777" w:rsidR="008D4097" w:rsidRPr="00264982" w:rsidRDefault="008D4097" w:rsidP="0063119B">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10C1420A" w14:textId="77777777" w:rsidR="008D4097" w:rsidRPr="00264982" w:rsidRDefault="008D4097" w:rsidP="0063119B">
      <w:pPr>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Por ser de previo y especial pronunciamiento, este Instituto analiza si se actualiza </w:t>
      </w:r>
      <w:r w:rsidR="00FD7262">
        <w:rPr>
          <w:rFonts w:ascii="Palatino Linotype" w:hAnsi="Palatino Linotype" w:cs="Tahoma"/>
          <w:sz w:val="22"/>
          <w:szCs w:val="22"/>
        </w:rPr>
        <w:t>alguna causal de sobreseimiento, tal como lo solicitó la Secretaría de Comunicaciones.</w:t>
      </w:r>
    </w:p>
    <w:p w14:paraId="610F4575" w14:textId="77777777" w:rsidR="008D4097" w:rsidRDefault="008D4097" w:rsidP="0063119B">
      <w:pPr>
        <w:spacing w:line="360" w:lineRule="auto"/>
        <w:jc w:val="both"/>
        <w:rPr>
          <w:rFonts w:ascii="Palatino Linotype" w:hAnsi="Palatino Linotype" w:cs="Tahoma"/>
          <w:sz w:val="22"/>
          <w:szCs w:val="22"/>
        </w:rPr>
      </w:pPr>
    </w:p>
    <w:p w14:paraId="21E892D1" w14:textId="77777777" w:rsidR="00F457CA" w:rsidRPr="00C22598" w:rsidRDefault="008D4097" w:rsidP="0063119B">
      <w:pPr>
        <w:spacing w:line="360" w:lineRule="auto"/>
        <w:jc w:val="both"/>
        <w:rPr>
          <w:rFonts w:ascii="Palatino Linotype" w:hAnsi="Palatino Linotype" w:cs="Tahoma"/>
          <w:sz w:val="22"/>
          <w:szCs w:val="22"/>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w:t>
      </w:r>
      <w:r w:rsidR="00F457CA">
        <w:rPr>
          <w:rFonts w:ascii="Palatino Linotype" w:eastAsia="Calibri" w:hAnsi="Palatino Linotype" w:cs="Tahoma"/>
          <w:b/>
          <w:sz w:val="22"/>
          <w:szCs w:val="22"/>
          <w:lang w:eastAsia="es-ES_tradnl"/>
        </w:rPr>
        <w:t>ablecidas en las fracciones I</w:t>
      </w:r>
      <w:r w:rsidRPr="004E591C">
        <w:rPr>
          <w:rFonts w:ascii="Palatino Linotype" w:eastAsia="Calibri" w:hAnsi="Palatino Linotype" w:cs="Tahoma"/>
          <w:b/>
          <w:sz w:val="22"/>
          <w:szCs w:val="22"/>
          <w:lang w:eastAsia="es-ES_tradnl"/>
        </w:rPr>
        <w:t xml:space="preserve">, </w:t>
      </w:r>
      <w:r>
        <w:rPr>
          <w:rFonts w:ascii="Palatino Linotype" w:eastAsia="Calibri" w:hAnsi="Palatino Linotype" w:cs="Tahoma"/>
          <w:b/>
          <w:sz w:val="22"/>
          <w:szCs w:val="22"/>
          <w:lang w:eastAsia="es-ES_tradnl"/>
        </w:rPr>
        <w:t>I</w:t>
      </w:r>
      <w:r w:rsidR="00F457CA">
        <w:rPr>
          <w:rFonts w:ascii="Palatino Linotype" w:eastAsia="Calibri" w:hAnsi="Palatino Linotype" w:cs="Tahoma"/>
          <w:b/>
          <w:sz w:val="22"/>
          <w:szCs w:val="22"/>
          <w:lang w:eastAsia="es-ES_tradnl"/>
        </w:rPr>
        <w:t>I</w:t>
      </w:r>
      <w:r>
        <w:rPr>
          <w:rFonts w:ascii="Palatino Linotype" w:eastAsia="Calibri" w:hAnsi="Palatino Linotype" w:cs="Tahoma"/>
          <w:b/>
          <w:sz w:val="22"/>
          <w:szCs w:val="22"/>
          <w:lang w:eastAsia="es-ES_tradnl"/>
        </w:rPr>
        <w:t>,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w:t>
      </w:r>
      <w:r w:rsidR="00F457CA" w:rsidRPr="00C22598">
        <w:rPr>
          <w:rFonts w:ascii="Palatino Linotype" w:hAnsi="Palatino Linotype" w:cs="Tahoma"/>
          <w:sz w:val="22"/>
          <w:szCs w:val="22"/>
        </w:rPr>
        <w:t>se haya desistido del Recurso, haya fallecido, sobreviniera alguna causal de improcedencia, o bien, haya quedado sin materia.</w:t>
      </w:r>
    </w:p>
    <w:p w14:paraId="72551252" w14:textId="77777777" w:rsidR="00F457CA" w:rsidRDefault="00F457CA" w:rsidP="0063119B">
      <w:pPr>
        <w:widowControl w:val="0"/>
        <w:spacing w:line="360" w:lineRule="auto"/>
        <w:jc w:val="both"/>
        <w:rPr>
          <w:rFonts w:ascii="Palatino Linotype" w:eastAsia="Calibri" w:hAnsi="Palatino Linotype" w:cs="Tahoma"/>
          <w:sz w:val="22"/>
          <w:szCs w:val="22"/>
          <w:lang w:eastAsia="es-ES_tradnl"/>
        </w:rPr>
      </w:pPr>
    </w:p>
    <w:p w14:paraId="44ACCF0C" w14:textId="77777777" w:rsidR="00DA180C" w:rsidRDefault="00DA180C" w:rsidP="0063119B">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 xml:space="preserve">No obstante, toda vez que durante la sustanciación </w:t>
      </w:r>
      <w:r>
        <w:rPr>
          <w:rFonts w:ascii="Palatino Linotype" w:eastAsia="Calibri" w:hAnsi="Palatino Linotype" w:cs="Tahoma"/>
          <w:sz w:val="22"/>
          <w:szCs w:val="22"/>
          <w:lang w:eastAsia="es-ES_tradnl"/>
        </w:rPr>
        <w:t>del Recurso de R</w:t>
      </w:r>
      <w:r w:rsidRPr="004E591C">
        <w:rPr>
          <w:rFonts w:ascii="Palatino Linotype" w:eastAsia="Calibri" w:hAnsi="Palatino Linotype" w:cs="Tahoma"/>
          <w:sz w:val="22"/>
          <w:szCs w:val="22"/>
          <w:lang w:eastAsia="es-ES_tradnl"/>
        </w:rPr>
        <w:t xml:space="preserve">evisión </w:t>
      </w:r>
      <w:r w:rsidRPr="004E591C">
        <w:rPr>
          <w:rFonts w:ascii="Palatino Linotype" w:hAnsi="Palatino Linotype" w:cs="Tahoma"/>
          <w:b/>
          <w:bCs/>
          <w:iCs/>
          <w:sz w:val="22"/>
          <w:szCs w:val="24"/>
          <w:lang w:val="es-ES_tradnl"/>
        </w:rPr>
        <w:t>0</w:t>
      </w:r>
      <w:r w:rsidR="000E624F">
        <w:rPr>
          <w:rFonts w:ascii="Palatino Linotype" w:hAnsi="Palatino Linotype" w:cs="Tahoma"/>
          <w:b/>
          <w:bCs/>
          <w:iCs/>
          <w:sz w:val="22"/>
          <w:szCs w:val="24"/>
          <w:lang w:val="es-ES_tradnl"/>
        </w:rPr>
        <w:t>4816</w:t>
      </w:r>
      <w:r w:rsidRPr="004E591C">
        <w:rPr>
          <w:rFonts w:ascii="Palatino Linotype" w:hAnsi="Palatino Linotype" w:cs="Tahoma"/>
          <w:b/>
          <w:bCs/>
          <w:iCs/>
          <w:sz w:val="22"/>
          <w:szCs w:val="24"/>
          <w:lang w:val="es-ES_tradnl"/>
        </w:rPr>
        <w:t>/INFOEM/IP/RR/2018</w:t>
      </w:r>
      <w:r w:rsidRPr="004E591C">
        <w:rPr>
          <w:rFonts w:ascii="Palatino Linotype" w:eastAsia="Calibri" w:hAnsi="Palatino Linotype" w:cs="Tahoma"/>
          <w:sz w:val="22"/>
          <w:szCs w:val="22"/>
          <w:lang w:eastAsia="es-ES_tradnl"/>
        </w:rPr>
        <w:t xml:space="preserve">, </w:t>
      </w:r>
      <w:r w:rsidR="00FD7262">
        <w:rPr>
          <w:rFonts w:ascii="Palatino Linotype" w:eastAsia="Calibri" w:hAnsi="Palatino Linotype" w:cs="Tahoma"/>
          <w:sz w:val="22"/>
          <w:szCs w:val="22"/>
          <w:lang w:eastAsia="es-ES_tradnl"/>
        </w:rPr>
        <w:t>la</w:t>
      </w:r>
      <w:r>
        <w:rPr>
          <w:rFonts w:ascii="Palatino Linotype" w:eastAsia="Calibri" w:hAnsi="Palatino Linotype" w:cs="Tahoma"/>
          <w:sz w:val="22"/>
          <w:szCs w:val="22"/>
          <w:lang w:eastAsia="es-ES_tradnl"/>
        </w:rPr>
        <w:t xml:space="preserve"> </w:t>
      </w:r>
      <w:r w:rsidR="000E624F">
        <w:rPr>
          <w:rFonts w:ascii="Palatino Linotype" w:eastAsia="Calibri" w:hAnsi="Palatino Linotype" w:cs="Tahoma"/>
          <w:sz w:val="22"/>
          <w:szCs w:val="22"/>
          <w:lang w:eastAsia="es-ES_tradnl"/>
        </w:rPr>
        <w:t>Secretaría de Comunicaciones</w:t>
      </w:r>
      <w:r w:rsidRPr="004E591C">
        <w:rPr>
          <w:rFonts w:ascii="Palatino Linotype" w:eastAsia="Calibri" w:hAnsi="Palatino Linotype" w:cs="Tahoma"/>
          <w:sz w:val="22"/>
          <w:szCs w:val="22"/>
          <w:lang w:eastAsia="es-ES_tradnl"/>
        </w:rPr>
        <w:t xml:space="preserve"> modificó su respuesta, a través de su Informe Justificado, se estima procedente entrar al estudio de la causal de sobreseimiento prevista en la </w:t>
      </w:r>
      <w:r w:rsidRPr="004E591C">
        <w:rPr>
          <w:rFonts w:ascii="Palatino Linotype" w:eastAsia="Calibri" w:hAnsi="Palatino Linotype" w:cs="Tahoma"/>
          <w:b/>
          <w:sz w:val="22"/>
          <w:szCs w:val="22"/>
          <w:lang w:eastAsia="es-ES_tradnl"/>
        </w:rPr>
        <w:t>fracción III</w:t>
      </w:r>
      <w:r w:rsidRPr="004E591C">
        <w:rPr>
          <w:rFonts w:ascii="Palatino Linotype" w:eastAsia="Calibri" w:hAnsi="Palatino Linotype" w:cs="Tahoma"/>
          <w:sz w:val="22"/>
          <w:szCs w:val="22"/>
          <w:lang w:eastAsia="es-ES_tradnl"/>
        </w:rPr>
        <w:t xml:space="preserve"> del precepto legal previamente señalado.</w:t>
      </w:r>
    </w:p>
    <w:p w14:paraId="348FD18F" w14:textId="77777777" w:rsidR="00B16E65" w:rsidRPr="004E591C" w:rsidRDefault="00B16E65" w:rsidP="0063119B">
      <w:pPr>
        <w:spacing w:line="360" w:lineRule="auto"/>
        <w:jc w:val="both"/>
        <w:rPr>
          <w:rFonts w:ascii="Palatino Linotype" w:eastAsia="Calibri" w:hAnsi="Palatino Linotype" w:cs="Tahoma"/>
          <w:sz w:val="22"/>
          <w:szCs w:val="22"/>
          <w:lang w:eastAsia="es-ES_tradnl"/>
        </w:rPr>
      </w:pPr>
    </w:p>
    <w:p w14:paraId="0C671865" w14:textId="77777777" w:rsidR="00DA180C" w:rsidRDefault="00B16E65" w:rsidP="0063119B">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A</w:t>
      </w:r>
      <w:r w:rsidR="00DA180C">
        <w:rPr>
          <w:rFonts w:ascii="Palatino Linotype" w:hAnsi="Palatino Linotype" w:cs="Tahoma"/>
          <w:sz w:val="22"/>
          <w:szCs w:val="24"/>
          <w:lang w:val="es-ES"/>
        </w:rPr>
        <w:t xml:space="preserve"> efecto de verificar si se actualiza la causal de sobreseimiento, es necesario precisar que el Particular solicit</w:t>
      </w:r>
      <w:r w:rsidR="00902534">
        <w:rPr>
          <w:rFonts w:ascii="Palatino Linotype" w:hAnsi="Palatino Linotype" w:cs="Tahoma"/>
          <w:sz w:val="22"/>
          <w:szCs w:val="24"/>
          <w:lang w:val="es-ES"/>
        </w:rPr>
        <w:t xml:space="preserve">ó </w:t>
      </w:r>
      <w:r w:rsidR="009277FA">
        <w:rPr>
          <w:rFonts w:ascii="Palatino Linotype" w:hAnsi="Palatino Linotype" w:cs="Tahoma"/>
          <w:sz w:val="22"/>
          <w:szCs w:val="24"/>
          <w:lang w:val="es-ES"/>
        </w:rPr>
        <w:t>conocer el nombre y sueldo de cada uno de los servidores públicos sindicalizados, que laboran en la Secretaría de Comunicaciones.</w:t>
      </w:r>
    </w:p>
    <w:p w14:paraId="6A1F8C11" w14:textId="77777777" w:rsidR="00B16E65" w:rsidRDefault="00B16E65" w:rsidP="0063119B">
      <w:pPr>
        <w:spacing w:line="360" w:lineRule="auto"/>
        <w:jc w:val="both"/>
        <w:rPr>
          <w:rFonts w:ascii="Palatino Linotype" w:hAnsi="Palatino Linotype" w:cs="Tahoma"/>
          <w:sz w:val="22"/>
          <w:szCs w:val="24"/>
          <w:lang w:val="es-ES"/>
        </w:rPr>
      </w:pPr>
    </w:p>
    <w:p w14:paraId="574D5CEA" w14:textId="77777777" w:rsidR="00902534" w:rsidRDefault="00DA180C" w:rsidP="0063119B">
      <w:pPr>
        <w:spacing w:line="360" w:lineRule="auto"/>
        <w:jc w:val="both"/>
        <w:rPr>
          <w:rFonts w:ascii="Palatino Linotype" w:hAnsi="Palatino Linotype" w:cs="Tahoma"/>
          <w:bCs/>
          <w:sz w:val="22"/>
          <w:szCs w:val="24"/>
        </w:rPr>
      </w:pPr>
      <w:r>
        <w:rPr>
          <w:rFonts w:ascii="Palatino Linotype" w:hAnsi="Palatino Linotype" w:cs="Tahoma"/>
          <w:sz w:val="22"/>
          <w:szCs w:val="24"/>
          <w:lang w:val="es-ES"/>
        </w:rPr>
        <w:t>En respuesta, el Sujeto Obligado</w:t>
      </w:r>
      <w:r w:rsidR="009277FA">
        <w:rPr>
          <w:rFonts w:ascii="Palatino Linotype" w:hAnsi="Palatino Linotype" w:cs="Tahoma"/>
          <w:sz w:val="22"/>
          <w:szCs w:val="24"/>
          <w:lang w:val="es-ES"/>
        </w:rPr>
        <w:t xml:space="preserve">, a través de la Coordinación Administrativa, precisó que la información solicitada se encontraba en el Portal de Información Pública de Oficio </w:t>
      </w:r>
      <w:r w:rsidR="009277FA">
        <w:rPr>
          <w:rFonts w:ascii="Palatino Linotype" w:hAnsi="Palatino Linotype" w:cs="Tahoma"/>
          <w:sz w:val="22"/>
          <w:szCs w:val="24"/>
          <w:lang w:val="es-ES"/>
        </w:rPr>
        <w:lastRenderedPageBreak/>
        <w:t xml:space="preserve">Mexiquense (IPOMEX), en la siguiente liga electrónica: </w:t>
      </w:r>
      <w:hyperlink r:id="rId10" w:history="1">
        <w:r w:rsidR="009277FA" w:rsidRPr="009277FA">
          <w:rPr>
            <w:rStyle w:val="Hipervnculo"/>
            <w:rFonts w:ascii="Palatino Linotype" w:hAnsi="Palatino Linotype" w:cs="Tahoma"/>
            <w:sz w:val="22"/>
            <w:szCs w:val="24"/>
          </w:rPr>
          <w:t>https://www.ipomex.org.mx/ipo3/lgt/indice/secomem/art_92_viii.web</w:t>
        </w:r>
      </w:hyperlink>
      <w:r w:rsidR="009277FA" w:rsidRPr="009277FA">
        <w:rPr>
          <w:rFonts w:ascii="Palatino Linotype" w:hAnsi="Palatino Linotype" w:cs="Tahoma"/>
          <w:sz w:val="22"/>
          <w:szCs w:val="24"/>
          <w:lang w:val="es-ES"/>
        </w:rPr>
        <w:t>.</w:t>
      </w:r>
      <w:r w:rsidR="009277FA">
        <w:rPr>
          <w:rFonts w:ascii="Palatino Linotype" w:hAnsi="Palatino Linotype" w:cs="Tahoma"/>
          <w:sz w:val="22"/>
          <w:szCs w:val="24"/>
          <w:lang w:val="es-ES"/>
        </w:rPr>
        <w:t xml:space="preserve"> </w:t>
      </w:r>
    </w:p>
    <w:p w14:paraId="4DF256B2" w14:textId="77777777" w:rsidR="00902534" w:rsidRDefault="00902534" w:rsidP="0063119B">
      <w:pPr>
        <w:spacing w:line="360" w:lineRule="auto"/>
        <w:jc w:val="both"/>
        <w:rPr>
          <w:rFonts w:ascii="Palatino Linotype" w:hAnsi="Palatino Linotype" w:cs="Tahoma"/>
          <w:bCs/>
          <w:sz w:val="22"/>
          <w:szCs w:val="24"/>
        </w:rPr>
      </w:pPr>
    </w:p>
    <w:p w14:paraId="64F4D4C3" w14:textId="21D4F955" w:rsidR="008D4097" w:rsidRDefault="00DA180C" w:rsidP="0063119B">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Ante tal situación, el Solicitante se inconform</w:t>
      </w:r>
      <w:r w:rsidR="00902534">
        <w:rPr>
          <w:rFonts w:ascii="Palatino Linotype" w:hAnsi="Palatino Linotype" w:cs="Tahoma"/>
          <w:sz w:val="22"/>
          <w:szCs w:val="24"/>
          <w:lang w:val="es-ES"/>
        </w:rPr>
        <w:t xml:space="preserve">ó </w:t>
      </w:r>
      <w:r w:rsidR="00067530">
        <w:rPr>
          <w:rFonts w:ascii="Palatino Linotype" w:hAnsi="Palatino Linotype" w:cs="Tahoma"/>
          <w:sz w:val="22"/>
          <w:szCs w:val="24"/>
          <w:lang w:val="es-ES"/>
        </w:rPr>
        <w:t xml:space="preserve">y señaló </w:t>
      </w:r>
      <w:r w:rsidR="00902534">
        <w:rPr>
          <w:rFonts w:ascii="Palatino Linotype" w:hAnsi="Palatino Linotype" w:cs="Tahoma"/>
          <w:sz w:val="22"/>
          <w:szCs w:val="24"/>
          <w:lang w:val="es-ES"/>
        </w:rPr>
        <w:t xml:space="preserve">como agravio, la entrega de información que no corresponda con lo solicitado, al </w:t>
      </w:r>
      <w:r w:rsidR="00067530">
        <w:rPr>
          <w:rFonts w:ascii="Palatino Linotype" w:hAnsi="Palatino Linotype" w:cs="Tahoma"/>
          <w:sz w:val="22"/>
          <w:szCs w:val="24"/>
          <w:lang w:val="es-ES"/>
        </w:rPr>
        <w:t xml:space="preserve">precisar </w:t>
      </w:r>
      <w:r w:rsidR="00902534">
        <w:rPr>
          <w:rFonts w:ascii="Palatino Linotype" w:hAnsi="Palatino Linotype" w:cs="Tahoma"/>
          <w:sz w:val="22"/>
          <w:szCs w:val="24"/>
          <w:lang w:val="es-ES"/>
        </w:rPr>
        <w:t xml:space="preserve">que </w:t>
      </w:r>
      <w:r w:rsidR="009277FA">
        <w:rPr>
          <w:rFonts w:ascii="Palatino Linotype" w:hAnsi="Palatino Linotype" w:cs="Tahoma"/>
          <w:sz w:val="22"/>
          <w:szCs w:val="24"/>
          <w:lang w:val="es-ES"/>
        </w:rPr>
        <w:t xml:space="preserve">si bien la liga electrónica contenía todas las remuneraciones de los servidores públicos que laboran para el Sujeto Obligado, </w:t>
      </w:r>
      <w:r w:rsidR="00003D40">
        <w:rPr>
          <w:rFonts w:ascii="Palatino Linotype" w:hAnsi="Palatino Linotype" w:cs="Tahoma"/>
          <w:sz w:val="22"/>
          <w:szCs w:val="24"/>
          <w:lang w:val="es-ES"/>
        </w:rPr>
        <w:t>este</w:t>
      </w:r>
      <w:r w:rsidR="009277FA">
        <w:rPr>
          <w:rFonts w:ascii="Palatino Linotype" w:hAnsi="Palatino Linotype" w:cs="Tahoma"/>
          <w:sz w:val="22"/>
          <w:szCs w:val="24"/>
          <w:lang w:val="es-ES"/>
        </w:rPr>
        <w:t xml:space="preserve"> había omitido señalar </w:t>
      </w:r>
      <w:r w:rsidR="00CD56E3">
        <w:rPr>
          <w:rFonts w:ascii="Palatino Linotype" w:hAnsi="Palatino Linotype" w:cs="Tahoma"/>
          <w:sz w:val="22"/>
          <w:szCs w:val="24"/>
          <w:lang w:val="es-ES"/>
        </w:rPr>
        <w:t xml:space="preserve">cuáles </w:t>
      </w:r>
      <w:r w:rsidR="009277FA">
        <w:rPr>
          <w:rFonts w:ascii="Palatino Linotype" w:hAnsi="Palatino Linotype" w:cs="Tahoma"/>
          <w:sz w:val="22"/>
          <w:szCs w:val="24"/>
          <w:lang w:val="es-ES"/>
        </w:rPr>
        <w:t>de dichos  trabajadores eran sindicalizados</w:t>
      </w:r>
      <w:r w:rsidR="00902534">
        <w:rPr>
          <w:rFonts w:ascii="Palatino Linotype" w:hAnsi="Palatino Linotype" w:cs="Tahoma"/>
          <w:sz w:val="22"/>
          <w:szCs w:val="24"/>
          <w:lang w:val="es-ES"/>
        </w:rPr>
        <w:t xml:space="preserve">, situación que actualiza la causal de </w:t>
      </w:r>
      <w:r w:rsidR="00067530">
        <w:rPr>
          <w:rFonts w:ascii="Palatino Linotype" w:hAnsi="Palatino Linotype" w:cs="Tahoma"/>
          <w:sz w:val="22"/>
          <w:szCs w:val="24"/>
          <w:lang w:val="es-ES"/>
        </w:rPr>
        <w:t>entrega de información que no corresponde con lo solicitado, de acuerdo al artículo 179, fracción VI, de la Ley de Transparencia y Acceso a la Información Pública del Estado de México y Mun</w:t>
      </w:r>
      <w:r w:rsidR="005F267A">
        <w:rPr>
          <w:rFonts w:ascii="Palatino Linotype" w:hAnsi="Palatino Linotype" w:cs="Tahoma"/>
          <w:sz w:val="22"/>
          <w:szCs w:val="24"/>
          <w:lang w:val="es-ES"/>
        </w:rPr>
        <w:t>i</w:t>
      </w:r>
      <w:r w:rsidR="00067530">
        <w:rPr>
          <w:rFonts w:ascii="Palatino Linotype" w:hAnsi="Palatino Linotype" w:cs="Tahoma"/>
          <w:sz w:val="22"/>
          <w:szCs w:val="24"/>
          <w:lang w:val="es-ES"/>
        </w:rPr>
        <w:t>cipios</w:t>
      </w:r>
      <w:r w:rsidR="00902534">
        <w:rPr>
          <w:rFonts w:ascii="Palatino Linotype" w:hAnsi="Palatino Linotype" w:cs="Tahoma"/>
          <w:sz w:val="22"/>
          <w:szCs w:val="24"/>
          <w:lang w:val="es-ES"/>
        </w:rPr>
        <w:t>.</w:t>
      </w:r>
    </w:p>
    <w:p w14:paraId="1F931E79" w14:textId="77777777" w:rsidR="00DA180C" w:rsidRDefault="00DA180C" w:rsidP="0063119B">
      <w:pPr>
        <w:spacing w:line="360" w:lineRule="auto"/>
        <w:jc w:val="both"/>
        <w:rPr>
          <w:rFonts w:ascii="Palatino Linotype" w:hAnsi="Palatino Linotype" w:cs="Tahoma"/>
          <w:sz w:val="22"/>
          <w:szCs w:val="24"/>
          <w:lang w:val="es-ES"/>
        </w:rPr>
      </w:pPr>
    </w:p>
    <w:p w14:paraId="6A04D56E" w14:textId="77777777" w:rsidR="00DA180C" w:rsidRPr="0017686F" w:rsidRDefault="00514C1A" w:rsidP="0063119B">
      <w:pPr>
        <w:spacing w:line="360" w:lineRule="auto"/>
        <w:jc w:val="both"/>
        <w:rPr>
          <w:rFonts w:ascii="Palatino Linotype" w:hAnsi="Palatino Linotype" w:cs="Tahoma"/>
          <w:sz w:val="22"/>
          <w:szCs w:val="24"/>
        </w:rPr>
      </w:pPr>
      <w:r>
        <w:rPr>
          <w:rFonts w:ascii="Palatino Linotype" w:hAnsi="Palatino Linotype" w:cs="Tahoma"/>
          <w:sz w:val="22"/>
          <w:szCs w:val="24"/>
          <w:lang w:val="es-ES"/>
        </w:rPr>
        <w:t>Por su parte, la</w:t>
      </w:r>
      <w:r w:rsidR="00DA180C">
        <w:rPr>
          <w:rFonts w:ascii="Palatino Linotype" w:hAnsi="Palatino Linotype" w:cs="Tahoma"/>
          <w:sz w:val="22"/>
          <w:szCs w:val="24"/>
          <w:lang w:val="es-ES"/>
        </w:rPr>
        <w:t xml:space="preserve"> </w:t>
      </w:r>
      <w:r w:rsidR="000E624F">
        <w:rPr>
          <w:rFonts w:ascii="Palatino Linotype" w:hAnsi="Palatino Linotype" w:cs="Tahoma"/>
          <w:sz w:val="22"/>
          <w:szCs w:val="24"/>
          <w:lang w:val="es-ES"/>
        </w:rPr>
        <w:t>Secretaría de Comunicaciones</w:t>
      </w:r>
      <w:r w:rsidR="005F267A">
        <w:rPr>
          <w:rFonts w:ascii="Palatino Linotype" w:hAnsi="Palatino Linotype" w:cs="Tahoma"/>
          <w:sz w:val="22"/>
          <w:szCs w:val="24"/>
          <w:lang w:val="es-ES"/>
        </w:rPr>
        <w:t>,</w:t>
      </w:r>
      <w:r w:rsidR="009479EB" w:rsidRPr="009479EB">
        <w:rPr>
          <w:rStyle w:val="Hipervnculo"/>
          <w:rFonts w:ascii="Palatino Linotype" w:hAnsi="Palatino Linotype" w:cs="Tahoma"/>
          <w:bCs/>
          <w:color w:val="auto"/>
          <w:sz w:val="22"/>
          <w:szCs w:val="22"/>
          <w:u w:val="none"/>
        </w:rPr>
        <w:t xml:space="preserve"> </w:t>
      </w:r>
      <w:r w:rsidR="009479EB">
        <w:rPr>
          <w:rStyle w:val="Hipervnculo"/>
          <w:rFonts w:ascii="Palatino Linotype" w:hAnsi="Palatino Linotype" w:cs="Tahoma"/>
          <w:bCs/>
          <w:color w:val="auto"/>
          <w:sz w:val="22"/>
          <w:szCs w:val="22"/>
          <w:u w:val="none"/>
        </w:rPr>
        <w:t>al remitir el Informe Justificado, mismo que se puso a la vista del ahora Recurrente</w:t>
      </w:r>
      <w:r w:rsidR="000F2FC0">
        <w:rPr>
          <w:rFonts w:ascii="Palatino Linotype" w:hAnsi="Palatino Linotype" w:cs="Tahoma"/>
          <w:sz w:val="22"/>
          <w:szCs w:val="24"/>
          <w:lang w:val="es-ES"/>
        </w:rPr>
        <w:t xml:space="preserve">, </w:t>
      </w:r>
      <w:r w:rsidR="009277FA">
        <w:rPr>
          <w:rFonts w:ascii="Palatino Linotype" w:hAnsi="Palatino Linotype" w:cs="Tahoma"/>
          <w:sz w:val="22"/>
          <w:szCs w:val="24"/>
          <w:lang w:val="es-ES"/>
        </w:rPr>
        <w:t xml:space="preserve">modificó su respuesta primigenia, </w:t>
      </w:r>
      <w:r w:rsidR="009277FA" w:rsidRPr="0017686F">
        <w:rPr>
          <w:rFonts w:ascii="Palatino Linotype" w:hAnsi="Palatino Linotype" w:cs="Tahoma"/>
          <w:b/>
          <w:sz w:val="22"/>
          <w:szCs w:val="24"/>
          <w:lang w:val="es-ES"/>
        </w:rPr>
        <w:t xml:space="preserve">dado que la Coordinación Administrativa proporcionó un listado con el nombre y sueldo bruto de los servidores públicos que laboran en dicha </w:t>
      </w:r>
      <w:r w:rsidR="0017686F" w:rsidRPr="0017686F">
        <w:rPr>
          <w:rFonts w:ascii="Palatino Linotype" w:hAnsi="Palatino Linotype" w:cs="Tahoma"/>
          <w:b/>
          <w:sz w:val="22"/>
          <w:szCs w:val="24"/>
          <w:lang w:val="es-ES"/>
        </w:rPr>
        <w:t>dependencia</w:t>
      </w:r>
      <w:r w:rsidR="009277FA" w:rsidRPr="0017686F">
        <w:rPr>
          <w:rFonts w:ascii="Palatino Linotype" w:hAnsi="Palatino Linotype" w:cs="Tahoma"/>
          <w:b/>
          <w:sz w:val="22"/>
          <w:szCs w:val="24"/>
          <w:lang w:val="es-ES"/>
        </w:rPr>
        <w:t>.</w:t>
      </w:r>
      <w:r w:rsidR="0017686F">
        <w:rPr>
          <w:rFonts w:ascii="Palatino Linotype" w:hAnsi="Palatino Linotype" w:cs="Tahoma"/>
          <w:b/>
          <w:sz w:val="22"/>
          <w:szCs w:val="24"/>
          <w:lang w:val="es-ES"/>
        </w:rPr>
        <w:t xml:space="preserve"> </w:t>
      </w:r>
      <w:r w:rsidR="0017686F">
        <w:rPr>
          <w:rFonts w:ascii="Palatino Linotype" w:hAnsi="Palatino Linotype" w:cs="Tahoma"/>
          <w:sz w:val="22"/>
          <w:szCs w:val="24"/>
          <w:lang w:val="es-ES"/>
        </w:rPr>
        <w:t>Ante tal circunstancia, el ahora Recurrente, indicó que la lista proporcionada no especificaba si los servidores públicos eran sindicalizados o no.</w:t>
      </w:r>
    </w:p>
    <w:p w14:paraId="567CD61E" w14:textId="77777777" w:rsidR="008D4097" w:rsidRDefault="008D4097" w:rsidP="0063119B">
      <w:pPr>
        <w:spacing w:line="360" w:lineRule="auto"/>
        <w:jc w:val="both"/>
        <w:rPr>
          <w:rFonts w:ascii="Palatino Linotype" w:hAnsi="Palatino Linotype" w:cs="Tahoma"/>
          <w:sz w:val="22"/>
          <w:szCs w:val="24"/>
          <w:lang w:val="es-ES"/>
        </w:rPr>
      </w:pPr>
    </w:p>
    <w:p w14:paraId="0E2F3217" w14:textId="77777777" w:rsidR="009479EB" w:rsidRDefault="009479EB" w:rsidP="0063119B">
      <w:pPr>
        <w:widowControl w:val="0"/>
        <w:spacing w:line="360" w:lineRule="auto"/>
        <w:ind w:right="-91"/>
        <w:jc w:val="both"/>
        <w:rPr>
          <w:rFonts w:ascii="Palatino Linotype" w:eastAsia="Calibri" w:hAnsi="Palatino Linotype" w:cs="Tahoma"/>
          <w:bCs/>
          <w:sz w:val="22"/>
          <w:szCs w:val="24"/>
          <w:lang w:eastAsia="en-US"/>
        </w:rPr>
      </w:pPr>
      <w:r w:rsidRPr="004059FB">
        <w:rPr>
          <w:rFonts w:ascii="Palatino Linotype" w:hAnsi="Palatino Linotype" w:cs="Tahoma"/>
          <w:sz w:val="22"/>
          <w:szCs w:val="24"/>
          <w:lang w:val="es-ES"/>
        </w:rPr>
        <w:t xml:space="preserve">Lo anterior, se desprende de las documentales que obran en el expediente de referencia, materia de la presente resolución, consistentes en: la solicitud de acceso a la información con número de folio </w:t>
      </w:r>
      <w:r w:rsidR="0017686F" w:rsidRPr="0017686F">
        <w:rPr>
          <w:rFonts w:ascii="Palatino Linotype" w:eastAsia="Calibri" w:hAnsi="Palatino Linotype" w:cs="Tahoma"/>
          <w:bCs/>
          <w:sz w:val="22"/>
          <w:szCs w:val="24"/>
          <w:lang w:eastAsia="en-US"/>
        </w:rPr>
        <w:t>00138/S</w:t>
      </w:r>
      <w:r w:rsidR="00D75557">
        <w:rPr>
          <w:rFonts w:ascii="Palatino Linotype" w:eastAsia="Calibri" w:hAnsi="Palatino Linotype" w:cs="Tahoma"/>
          <w:bCs/>
          <w:sz w:val="22"/>
          <w:szCs w:val="24"/>
          <w:lang w:eastAsia="en-US"/>
        </w:rPr>
        <w:t>E</w:t>
      </w:r>
      <w:r w:rsidR="0017686F" w:rsidRPr="0017686F">
        <w:rPr>
          <w:rFonts w:ascii="Palatino Linotype" w:eastAsia="Calibri" w:hAnsi="Palatino Linotype" w:cs="Tahoma"/>
          <w:bCs/>
          <w:sz w:val="22"/>
          <w:szCs w:val="24"/>
          <w:lang w:eastAsia="en-US"/>
        </w:rPr>
        <w:t>COMEM/IP/2018</w:t>
      </w:r>
      <w:r w:rsidRPr="004059FB">
        <w:rPr>
          <w:rFonts w:ascii="Palatino Linotype" w:eastAsia="Calibri" w:hAnsi="Palatino Linotype" w:cs="Tahoma"/>
          <w:bCs/>
          <w:sz w:val="22"/>
          <w:szCs w:val="24"/>
          <w:lang w:eastAsia="en-US"/>
        </w:rPr>
        <w:t xml:space="preserve">; </w:t>
      </w:r>
      <w:r w:rsidR="0017686F">
        <w:rPr>
          <w:rFonts w:ascii="Palatino Linotype" w:eastAsia="Calibri" w:hAnsi="Palatino Linotype" w:cs="Tahoma"/>
          <w:bCs/>
          <w:sz w:val="22"/>
          <w:szCs w:val="24"/>
          <w:lang w:eastAsia="en-US"/>
        </w:rPr>
        <w:t>la respuesta proporcionada por la</w:t>
      </w:r>
      <w:r w:rsidRPr="004059FB">
        <w:rPr>
          <w:rFonts w:ascii="Palatino Linotype" w:eastAsia="Calibri" w:hAnsi="Palatino Linotype" w:cs="Tahoma"/>
          <w:bCs/>
          <w:sz w:val="22"/>
          <w:szCs w:val="24"/>
          <w:lang w:eastAsia="en-US"/>
        </w:rPr>
        <w:t xml:space="preserve"> </w:t>
      </w:r>
      <w:r w:rsidR="000E624F">
        <w:rPr>
          <w:rFonts w:ascii="Palatino Linotype" w:eastAsia="Calibri" w:hAnsi="Palatino Linotype" w:cs="Tahoma"/>
          <w:bCs/>
          <w:sz w:val="22"/>
          <w:szCs w:val="24"/>
          <w:lang w:eastAsia="en-US"/>
        </w:rPr>
        <w:t>Secretaría de Comunicaciones</w:t>
      </w:r>
      <w:r w:rsidR="0017686F">
        <w:rPr>
          <w:rFonts w:ascii="Palatino Linotype" w:eastAsia="Calibri" w:hAnsi="Palatino Linotype" w:cs="Tahoma"/>
          <w:bCs/>
          <w:sz w:val="22"/>
          <w:szCs w:val="24"/>
          <w:lang w:eastAsia="en-US"/>
        </w:rPr>
        <w:t xml:space="preserve">, el escrito </w:t>
      </w:r>
      <w:proofErr w:type="spellStart"/>
      <w:r w:rsidR="0017686F">
        <w:rPr>
          <w:rFonts w:ascii="Palatino Linotype" w:eastAsia="Calibri" w:hAnsi="Palatino Linotype" w:cs="Tahoma"/>
          <w:bCs/>
          <w:sz w:val="22"/>
          <w:szCs w:val="24"/>
          <w:lang w:eastAsia="en-US"/>
        </w:rPr>
        <w:t>recursal</w:t>
      </w:r>
      <w:proofErr w:type="spellEnd"/>
      <w:r w:rsidR="0017686F">
        <w:rPr>
          <w:rFonts w:ascii="Palatino Linotype" w:eastAsia="Calibri" w:hAnsi="Palatino Linotype" w:cs="Tahoma"/>
          <w:bCs/>
          <w:sz w:val="22"/>
          <w:szCs w:val="24"/>
          <w:lang w:eastAsia="en-US"/>
        </w:rPr>
        <w:t>,</w:t>
      </w:r>
      <w:r w:rsidRPr="004059FB">
        <w:rPr>
          <w:rFonts w:ascii="Palatino Linotype" w:eastAsia="Calibri" w:hAnsi="Palatino Linotype" w:cs="Tahoma"/>
          <w:bCs/>
          <w:sz w:val="22"/>
          <w:szCs w:val="24"/>
          <w:lang w:eastAsia="en-US"/>
        </w:rPr>
        <w:t xml:space="preserve"> el Informe Justificado emitido por el Sujeto Obligado</w:t>
      </w:r>
      <w:r w:rsidR="0017686F">
        <w:rPr>
          <w:rFonts w:ascii="Palatino Linotype" w:eastAsia="Calibri" w:hAnsi="Palatino Linotype" w:cs="Tahoma"/>
          <w:bCs/>
          <w:sz w:val="22"/>
          <w:szCs w:val="24"/>
          <w:lang w:eastAsia="en-US"/>
        </w:rPr>
        <w:t xml:space="preserve"> y las manifestaciones realizadas por el Solicitante</w:t>
      </w:r>
      <w:r w:rsidRPr="004059FB">
        <w:rPr>
          <w:rFonts w:ascii="Palatino Linotype" w:eastAsia="Calibri" w:hAnsi="Palatino Linotype" w:cs="Tahoma"/>
          <w:bCs/>
          <w:sz w:val="22"/>
          <w:szCs w:val="24"/>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43A15321" w14:textId="77777777" w:rsidR="00B16E65" w:rsidRDefault="00B16E65" w:rsidP="0063119B">
      <w:pPr>
        <w:widowControl w:val="0"/>
        <w:spacing w:line="360" w:lineRule="auto"/>
        <w:ind w:right="-91"/>
        <w:jc w:val="both"/>
        <w:rPr>
          <w:rFonts w:ascii="Palatino Linotype" w:eastAsia="Calibri" w:hAnsi="Palatino Linotype" w:cs="Tahoma"/>
          <w:bCs/>
          <w:sz w:val="22"/>
          <w:szCs w:val="24"/>
          <w:lang w:eastAsia="en-US"/>
        </w:rPr>
      </w:pPr>
    </w:p>
    <w:p w14:paraId="1F678FA0" w14:textId="3276F7B4" w:rsidR="00514C1A" w:rsidRDefault="00BF4E99" w:rsidP="00BF4E99">
      <w:pPr>
        <w:shd w:val="clear" w:color="auto" w:fill="FFFFFF" w:themeFill="background1"/>
        <w:spacing w:line="360" w:lineRule="auto"/>
        <w:jc w:val="both"/>
        <w:rPr>
          <w:rFonts w:ascii="Palatino Linotype" w:hAnsi="Palatino Linotype"/>
          <w:sz w:val="22"/>
          <w:szCs w:val="22"/>
        </w:rPr>
      </w:pPr>
      <w:r>
        <w:rPr>
          <w:rFonts w:ascii="Palatino Linotype" w:hAnsi="Palatino Linotype" w:cs="Tahoma"/>
          <w:sz w:val="22"/>
          <w:szCs w:val="22"/>
        </w:rPr>
        <w:t xml:space="preserve">De </w:t>
      </w:r>
      <w:r w:rsidR="00397036">
        <w:rPr>
          <w:rFonts w:ascii="Palatino Linotype" w:hAnsi="Palatino Linotype" w:cs="Tahoma"/>
          <w:sz w:val="22"/>
          <w:szCs w:val="22"/>
        </w:rPr>
        <w:t>la solicitud de acceso a la información</w:t>
      </w:r>
      <w:r w:rsidR="00314444">
        <w:rPr>
          <w:rFonts w:ascii="Palatino Linotype" w:hAnsi="Palatino Linotype" w:cs="Tahoma"/>
          <w:sz w:val="22"/>
          <w:szCs w:val="22"/>
        </w:rPr>
        <w:t xml:space="preserve">, se logra advertir que la pretensión </w:t>
      </w:r>
      <w:r w:rsidR="002914BC">
        <w:rPr>
          <w:rFonts w:ascii="Palatino Linotype" w:hAnsi="Palatino Linotype" w:cs="Tahoma"/>
          <w:sz w:val="22"/>
          <w:szCs w:val="22"/>
        </w:rPr>
        <w:t xml:space="preserve">del Particular </w:t>
      </w:r>
      <w:r w:rsidR="00314444">
        <w:rPr>
          <w:rFonts w:ascii="Palatino Linotype" w:hAnsi="Palatino Linotype" w:cs="Tahoma"/>
          <w:sz w:val="22"/>
          <w:szCs w:val="22"/>
        </w:rPr>
        <w:t>es obtener el documento que contenga el listado con las percepciones de todos los servidores públicos</w:t>
      </w:r>
      <w:r>
        <w:rPr>
          <w:rFonts w:ascii="Palatino Linotype" w:hAnsi="Palatino Linotype" w:cs="Tahoma"/>
          <w:sz w:val="22"/>
          <w:szCs w:val="22"/>
        </w:rPr>
        <w:t xml:space="preserve"> sindicalizados</w:t>
      </w:r>
      <w:r w:rsidR="00314444">
        <w:rPr>
          <w:rFonts w:ascii="Palatino Linotype" w:hAnsi="Palatino Linotype" w:cs="Tahoma"/>
          <w:sz w:val="22"/>
          <w:szCs w:val="22"/>
        </w:rPr>
        <w:t xml:space="preserve"> </w:t>
      </w:r>
      <w:r>
        <w:rPr>
          <w:rFonts w:ascii="Palatino Linotype" w:hAnsi="Palatino Linotype" w:cs="Tahoma"/>
          <w:sz w:val="22"/>
          <w:szCs w:val="22"/>
        </w:rPr>
        <w:t xml:space="preserve">que laboran en la Secretaría de Comunicaciones; esto es, la información actual, lo cual, se traduce a la fecha de la solicitud </w:t>
      </w:r>
      <w:r>
        <w:rPr>
          <w:rFonts w:ascii="Palatino Linotype" w:eastAsia="Calibri" w:hAnsi="Palatino Linotype" w:cs="Tahoma"/>
          <w:bCs/>
          <w:sz w:val="22"/>
          <w:szCs w:val="24"/>
          <w:lang w:eastAsia="en-US"/>
        </w:rPr>
        <w:t>(veintisiete de noviembre de dos mil dieciocho)</w:t>
      </w:r>
      <w:r>
        <w:rPr>
          <w:rFonts w:ascii="Palatino Linotype" w:hAnsi="Palatino Linotype" w:cs="Tahoma"/>
          <w:sz w:val="22"/>
          <w:szCs w:val="22"/>
        </w:rPr>
        <w:t xml:space="preserve">; </w:t>
      </w:r>
      <w:r>
        <w:rPr>
          <w:rFonts w:ascii="Palatino Linotype" w:hAnsi="Palatino Linotype"/>
          <w:sz w:val="22"/>
          <w:szCs w:val="22"/>
        </w:rPr>
        <w:t>al respecto</w:t>
      </w:r>
      <w:r w:rsidR="00514C1A">
        <w:rPr>
          <w:rFonts w:ascii="Palatino Linotype" w:hAnsi="Palatino Linotype"/>
          <w:sz w:val="22"/>
          <w:szCs w:val="22"/>
        </w:rPr>
        <w:t xml:space="preserve"> se procede analizar si la información proporcionada por el Sujeto Obligado en el Informe Justificado, deja sin materia el Recurso de Revisión.</w:t>
      </w:r>
    </w:p>
    <w:p w14:paraId="62FDB4E8" w14:textId="77777777" w:rsidR="000709B1" w:rsidRPr="007B50CD" w:rsidRDefault="000709B1" w:rsidP="00B16E65">
      <w:pPr>
        <w:spacing w:line="360" w:lineRule="auto"/>
        <w:jc w:val="both"/>
        <w:rPr>
          <w:rFonts w:ascii="Palatino Linotype" w:hAnsi="Palatino Linotype"/>
          <w:sz w:val="22"/>
          <w:szCs w:val="22"/>
        </w:rPr>
      </w:pPr>
    </w:p>
    <w:p w14:paraId="3A120292" w14:textId="77777777" w:rsidR="009479EB" w:rsidRPr="009479EB" w:rsidRDefault="0017686F" w:rsidP="0063119B">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rPr>
        <w:t>Ahora bien</w:t>
      </w:r>
      <w:r w:rsidR="009479EB" w:rsidRPr="009479EB">
        <w:rPr>
          <w:rFonts w:ascii="Palatino Linotype" w:hAnsi="Palatino Linotype" w:cs="Tahoma"/>
          <w:sz w:val="22"/>
          <w:szCs w:val="22"/>
        </w:rPr>
        <w:t xml:space="preserve">, cabe señalar que </w:t>
      </w:r>
      <w:r w:rsidR="00514C1A">
        <w:rPr>
          <w:rFonts w:ascii="Palatino Linotype" w:hAnsi="Palatino Linotype" w:cs="Tahoma"/>
          <w:sz w:val="22"/>
          <w:szCs w:val="22"/>
        </w:rPr>
        <w:t>la</w:t>
      </w:r>
      <w:r w:rsidR="009479EB" w:rsidRPr="009479EB">
        <w:rPr>
          <w:rFonts w:ascii="Palatino Linotype" w:hAnsi="Palatino Linotype" w:cs="Tahoma"/>
          <w:sz w:val="22"/>
          <w:szCs w:val="22"/>
        </w:rPr>
        <w:t xml:space="preserve"> </w:t>
      </w:r>
      <w:r w:rsidR="000E624F">
        <w:rPr>
          <w:rFonts w:ascii="Palatino Linotype" w:hAnsi="Palatino Linotype" w:cs="Tahoma"/>
          <w:sz w:val="22"/>
          <w:szCs w:val="22"/>
        </w:rPr>
        <w:t>Secretaría de Comunicaciones</w:t>
      </w:r>
      <w:r w:rsidR="009479EB" w:rsidRPr="009479EB">
        <w:rPr>
          <w:rFonts w:ascii="Palatino Linotype" w:hAnsi="Palatino Linotype" w:cs="Tahoma"/>
          <w:sz w:val="22"/>
          <w:szCs w:val="22"/>
        </w:rPr>
        <w:t xml:space="preserve">, turnó la solicitud de información, tanto en respuesta, como durante la sustanciación del presente medio de impugnación, a la </w:t>
      </w:r>
      <w:r w:rsidR="00B256A9" w:rsidRPr="00514C1A">
        <w:rPr>
          <w:rFonts w:ascii="Palatino Linotype" w:hAnsi="Palatino Linotype" w:cs="Tahoma"/>
          <w:b/>
          <w:sz w:val="22"/>
          <w:szCs w:val="22"/>
        </w:rPr>
        <w:t>Coordinación de Administración</w:t>
      </w:r>
      <w:r w:rsidR="009479EB" w:rsidRPr="009479EB">
        <w:rPr>
          <w:rFonts w:ascii="Palatino Linotype" w:hAnsi="Palatino Linotype" w:cs="Tahoma"/>
          <w:sz w:val="22"/>
          <w:szCs w:val="22"/>
        </w:rPr>
        <w:t xml:space="preserve">; </w:t>
      </w:r>
      <w:r w:rsidR="009479EB" w:rsidRPr="009479EB">
        <w:rPr>
          <w:rFonts w:ascii="Palatino Linotype" w:eastAsia="Calibri" w:hAnsi="Palatino Linotype" w:cs="Tahoma"/>
          <w:bCs/>
          <w:sz w:val="22"/>
          <w:szCs w:val="22"/>
          <w:lang w:eastAsia="en-US"/>
        </w:rPr>
        <w:t xml:space="preserve">por lo que, es necesario hacer referencia </w:t>
      </w:r>
      <w:r w:rsidR="009479EB" w:rsidRPr="009479EB">
        <w:rPr>
          <w:rFonts w:ascii="Palatino Linotype" w:hAnsi="Palatino Linotype" w:cs="Tahoma"/>
          <w:sz w:val="22"/>
          <w:szCs w:val="22"/>
        </w:rPr>
        <w:t xml:space="preserve">al </w:t>
      </w:r>
      <w:r w:rsidR="009479EB" w:rsidRPr="009479EB">
        <w:rPr>
          <w:rFonts w:ascii="Palatino Linotype" w:hAnsi="Palatino Linotype" w:cs="Tahoma"/>
          <w:b/>
          <w:sz w:val="22"/>
          <w:szCs w:val="22"/>
        </w:rPr>
        <w:t>procedimiento de búsqueda que deben de seguir los Sujetos Obligados para localizar la información</w:t>
      </w:r>
      <w:r w:rsidR="009479EB" w:rsidRPr="009479EB">
        <w:rPr>
          <w:rFonts w:ascii="Palatino Linotype" w:hAnsi="Palatino Linotype" w:cs="Tahoma"/>
          <w:sz w:val="22"/>
          <w:szCs w:val="22"/>
        </w:rPr>
        <w:t>, el cual se encuentra previsto en los artículos</w:t>
      </w:r>
      <w:r w:rsidR="009479EB" w:rsidRPr="009479EB">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5FF97028" w14:textId="77777777" w:rsidR="009479EB" w:rsidRPr="009479EB" w:rsidRDefault="009479EB" w:rsidP="0063119B">
      <w:pPr>
        <w:spacing w:line="360" w:lineRule="auto"/>
        <w:jc w:val="both"/>
        <w:rPr>
          <w:rFonts w:ascii="Palatino Linotype" w:eastAsia="Calibri" w:hAnsi="Palatino Linotype" w:cs="Tahoma"/>
          <w:bCs/>
          <w:sz w:val="22"/>
          <w:szCs w:val="22"/>
          <w:lang w:val="es-ES" w:eastAsia="en-US"/>
        </w:rPr>
      </w:pPr>
    </w:p>
    <w:p w14:paraId="7F50958E" w14:textId="77777777" w:rsidR="009479EB" w:rsidRPr="009479EB" w:rsidRDefault="009479EB" w:rsidP="0063119B">
      <w:pPr>
        <w:numPr>
          <w:ilvl w:val="0"/>
          <w:numId w:val="22"/>
        </w:numPr>
        <w:spacing w:line="360" w:lineRule="auto"/>
        <w:jc w:val="both"/>
        <w:rPr>
          <w:rFonts w:ascii="Palatino Linotype" w:eastAsia="Calibri" w:hAnsi="Palatino Linotype" w:cs="Tahoma"/>
          <w:bCs/>
          <w:sz w:val="22"/>
          <w:szCs w:val="22"/>
          <w:lang w:val="es-ES" w:eastAsia="en-US"/>
        </w:rPr>
      </w:pPr>
      <w:r w:rsidRPr="009479EB">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1865F6C" w14:textId="77777777" w:rsidR="009479EB" w:rsidRPr="009479EB" w:rsidRDefault="009479EB" w:rsidP="0063119B">
      <w:pPr>
        <w:spacing w:line="360" w:lineRule="auto"/>
        <w:ind w:left="720"/>
        <w:jc w:val="both"/>
        <w:rPr>
          <w:rFonts w:ascii="Palatino Linotype" w:eastAsia="Calibri" w:hAnsi="Palatino Linotype" w:cs="Tahoma"/>
          <w:bCs/>
          <w:sz w:val="22"/>
          <w:szCs w:val="22"/>
          <w:lang w:val="es-ES" w:eastAsia="en-US"/>
        </w:rPr>
      </w:pPr>
    </w:p>
    <w:p w14:paraId="2B078F5F" w14:textId="77777777" w:rsidR="009479EB" w:rsidRPr="009479EB" w:rsidRDefault="009479EB" w:rsidP="0063119B">
      <w:pPr>
        <w:numPr>
          <w:ilvl w:val="0"/>
          <w:numId w:val="22"/>
        </w:numPr>
        <w:spacing w:line="360" w:lineRule="auto"/>
        <w:jc w:val="both"/>
        <w:rPr>
          <w:rFonts w:ascii="Palatino Linotype" w:eastAsia="Calibri" w:hAnsi="Palatino Linotype" w:cs="Tahoma"/>
          <w:bCs/>
          <w:sz w:val="22"/>
          <w:szCs w:val="22"/>
          <w:lang w:val="es-ES" w:eastAsia="en-US"/>
        </w:rPr>
      </w:pPr>
      <w:r w:rsidRPr="009479EB">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B88CAD0" w14:textId="77777777" w:rsidR="00D57AF7" w:rsidRDefault="00D57AF7" w:rsidP="0063119B">
      <w:pPr>
        <w:spacing w:line="360" w:lineRule="auto"/>
        <w:ind w:right="-93"/>
        <w:jc w:val="both"/>
        <w:rPr>
          <w:rFonts w:ascii="Palatino Linotype" w:eastAsia="Calibri" w:hAnsi="Palatino Linotype" w:cs="Tahoma"/>
          <w:bCs/>
          <w:sz w:val="22"/>
          <w:szCs w:val="22"/>
          <w:lang w:eastAsia="en-US"/>
        </w:rPr>
      </w:pPr>
    </w:p>
    <w:p w14:paraId="0672C1FC" w14:textId="49D99076" w:rsidR="000200A1" w:rsidRPr="004059FB" w:rsidRDefault="005F267A" w:rsidP="0063119B">
      <w:pPr>
        <w:spacing w:line="360" w:lineRule="auto"/>
        <w:ind w:right="-93"/>
        <w:jc w:val="both"/>
        <w:rPr>
          <w:rFonts w:ascii="Palatino Linotype" w:eastAsia="Calibri" w:hAnsi="Palatino Linotype" w:cs="Tahoma"/>
          <w:b/>
          <w:bCs/>
          <w:sz w:val="22"/>
          <w:szCs w:val="24"/>
          <w:lang w:eastAsia="en-US"/>
        </w:rPr>
      </w:pPr>
      <w:r w:rsidRPr="004059FB">
        <w:rPr>
          <w:rFonts w:ascii="Palatino Linotype" w:eastAsia="Calibri" w:hAnsi="Palatino Linotype" w:cs="Tahoma"/>
          <w:bCs/>
          <w:sz w:val="22"/>
          <w:szCs w:val="22"/>
          <w:lang w:eastAsia="en-US"/>
        </w:rPr>
        <w:t>Aten</w:t>
      </w:r>
      <w:r>
        <w:rPr>
          <w:rFonts w:ascii="Palatino Linotype" w:eastAsia="Calibri" w:hAnsi="Palatino Linotype" w:cs="Tahoma"/>
          <w:bCs/>
          <w:sz w:val="22"/>
          <w:szCs w:val="22"/>
          <w:lang w:eastAsia="en-US"/>
        </w:rPr>
        <w:t>tos</w:t>
      </w:r>
      <w:r w:rsidRPr="004059FB">
        <w:rPr>
          <w:rFonts w:ascii="Palatino Linotype" w:eastAsia="Calibri" w:hAnsi="Palatino Linotype" w:cs="Tahoma"/>
          <w:bCs/>
          <w:sz w:val="22"/>
          <w:szCs w:val="22"/>
          <w:lang w:eastAsia="en-US"/>
        </w:rPr>
        <w:t xml:space="preserve"> </w:t>
      </w:r>
      <w:r w:rsidR="000200A1" w:rsidRPr="004059FB">
        <w:rPr>
          <w:rFonts w:ascii="Palatino Linotype" w:eastAsia="Calibri" w:hAnsi="Palatino Linotype" w:cs="Tahoma"/>
          <w:bCs/>
          <w:sz w:val="22"/>
          <w:szCs w:val="22"/>
          <w:lang w:eastAsia="en-US"/>
        </w:rPr>
        <w:t xml:space="preserve">a lo dispuesto en los preceptos legales de referencia, a efecto de determinar si el Sujeto Obligado siguió el procedimiento antes descrito, es necesario citar el artículo </w:t>
      </w:r>
      <w:r w:rsidR="00D75557">
        <w:rPr>
          <w:rFonts w:ascii="Palatino Linotype" w:eastAsia="Calibri" w:hAnsi="Palatino Linotype" w:cs="Tahoma"/>
          <w:bCs/>
          <w:sz w:val="22"/>
          <w:szCs w:val="22"/>
          <w:lang w:eastAsia="en-US"/>
        </w:rPr>
        <w:t>10</w:t>
      </w:r>
      <w:r w:rsidR="000200A1">
        <w:rPr>
          <w:rFonts w:ascii="Palatino Linotype" w:eastAsia="Calibri" w:hAnsi="Palatino Linotype" w:cs="Tahoma"/>
          <w:bCs/>
          <w:sz w:val="22"/>
          <w:szCs w:val="22"/>
          <w:lang w:eastAsia="en-US"/>
        </w:rPr>
        <w:t>, fraccio</w:t>
      </w:r>
      <w:r w:rsidR="000200A1" w:rsidRPr="004059FB">
        <w:rPr>
          <w:rFonts w:ascii="Palatino Linotype" w:eastAsia="Calibri" w:hAnsi="Palatino Linotype" w:cs="Tahoma"/>
          <w:bCs/>
          <w:sz w:val="22"/>
          <w:szCs w:val="22"/>
          <w:lang w:eastAsia="en-US"/>
        </w:rPr>
        <w:t>n</w:t>
      </w:r>
      <w:r w:rsidR="000200A1">
        <w:rPr>
          <w:rFonts w:ascii="Palatino Linotype" w:eastAsia="Calibri" w:hAnsi="Palatino Linotype" w:cs="Tahoma"/>
          <w:bCs/>
          <w:sz w:val="22"/>
          <w:szCs w:val="22"/>
          <w:lang w:eastAsia="en-US"/>
        </w:rPr>
        <w:t>es</w:t>
      </w:r>
      <w:r w:rsidR="000200A1" w:rsidRPr="004059FB">
        <w:rPr>
          <w:rFonts w:ascii="Palatino Linotype" w:eastAsia="Calibri" w:hAnsi="Palatino Linotype" w:cs="Tahoma"/>
          <w:bCs/>
          <w:sz w:val="22"/>
          <w:szCs w:val="22"/>
          <w:lang w:eastAsia="en-US"/>
        </w:rPr>
        <w:t xml:space="preserve"> I</w:t>
      </w:r>
      <w:r w:rsidR="00D75557">
        <w:rPr>
          <w:rFonts w:ascii="Palatino Linotype" w:eastAsia="Calibri" w:hAnsi="Palatino Linotype" w:cs="Tahoma"/>
          <w:bCs/>
          <w:sz w:val="22"/>
          <w:szCs w:val="22"/>
          <w:lang w:eastAsia="en-US"/>
        </w:rPr>
        <w:t xml:space="preserve"> y VI</w:t>
      </w:r>
      <w:r w:rsidR="000200A1">
        <w:rPr>
          <w:rFonts w:ascii="Palatino Linotype" w:eastAsia="Calibri" w:hAnsi="Palatino Linotype" w:cs="Tahoma"/>
          <w:bCs/>
          <w:sz w:val="22"/>
          <w:szCs w:val="22"/>
          <w:lang w:eastAsia="en-US"/>
        </w:rPr>
        <w:t xml:space="preserve"> </w:t>
      </w:r>
      <w:r w:rsidR="000200A1" w:rsidRPr="004059FB">
        <w:rPr>
          <w:rFonts w:ascii="Palatino Linotype" w:eastAsia="Calibri" w:hAnsi="Palatino Linotype" w:cs="Tahoma"/>
          <w:bCs/>
          <w:sz w:val="22"/>
          <w:szCs w:val="22"/>
          <w:lang w:eastAsia="en-US"/>
        </w:rPr>
        <w:t>del Reglamento Interior de</w:t>
      </w:r>
      <w:r w:rsidR="00D75557">
        <w:rPr>
          <w:rFonts w:ascii="Palatino Linotype" w:eastAsia="Calibri" w:hAnsi="Palatino Linotype" w:cs="Tahoma"/>
          <w:bCs/>
          <w:sz w:val="22"/>
          <w:szCs w:val="22"/>
          <w:lang w:eastAsia="en-US"/>
        </w:rPr>
        <w:t xml:space="preserve"> </w:t>
      </w:r>
      <w:r w:rsidR="000200A1" w:rsidRPr="004059FB">
        <w:rPr>
          <w:rFonts w:ascii="Palatino Linotype" w:eastAsia="Calibri" w:hAnsi="Palatino Linotype" w:cs="Tahoma"/>
          <w:bCs/>
          <w:sz w:val="22"/>
          <w:szCs w:val="22"/>
          <w:lang w:eastAsia="en-US"/>
        </w:rPr>
        <w:t>l</w:t>
      </w:r>
      <w:r w:rsidR="00D75557">
        <w:rPr>
          <w:rFonts w:ascii="Palatino Linotype" w:eastAsia="Calibri" w:hAnsi="Palatino Linotype" w:cs="Tahoma"/>
          <w:bCs/>
          <w:sz w:val="22"/>
          <w:szCs w:val="22"/>
          <w:lang w:eastAsia="en-US"/>
        </w:rPr>
        <w:t>a</w:t>
      </w:r>
      <w:r w:rsidR="000200A1" w:rsidRPr="004059FB">
        <w:rPr>
          <w:rFonts w:ascii="Palatino Linotype" w:eastAsia="Calibri" w:hAnsi="Palatino Linotype" w:cs="Tahoma"/>
          <w:bCs/>
          <w:sz w:val="22"/>
          <w:szCs w:val="22"/>
          <w:lang w:eastAsia="en-US"/>
        </w:rPr>
        <w:t xml:space="preserve"> </w:t>
      </w:r>
      <w:r w:rsidR="000E624F">
        <w:rPr>
          <w:rFonts w:ascii="Palatino Linotype" w:eastAsia="Calibri" w:hAnsi="Palatino Linotype" w:cs="Tahoma"/>
          <w:bCs/>
          <w:sz w:val="22"/>
          <w:szCs w:val="22"/>
          <w:lang w:eastAsia="en-US"/>
        </w:rPr>
        <w:t>Secretaría de Comunicaciones</w:t>
      </w:r>
      <w:r w:rsidR="000200A1" w:rsidRPr="004059FB">
        <w:rPr>
          <w:rFonts w:ascii="Palatino Linotype" w:eastAsia="Calibri" w:hAnsi="Palatino Linotype" w:cs="Tahoma"/>
          <w:bCs/>
          <w:sz w:val="22"/>
          <w:szCs w:val="22"/>
          <w:lang w:eastAsia="en-US"/>
        </w:rPr>
        <w:t xml:space="preserve">, que establece que el Sujeto Obligado cuenta con diversas unidades administrativas para el ejercicio de sus atribuciones, entre las que se encuentra la </w:t>
      </w:r>
      <w:r w:rsidR="000200A1" w:rsidRPr="004059FB">
        <w:rPr>
          <w:rFonts w:ascii="Palatino Linotype" w:eastAsia="Calibri" w:hAnsi="Palatino Linotype" w:cs="Tahoma"/>
          <w:b/>
          <w:bCs/>
          <w:sz w:val="22"/>
          <w:szCs w:val="22"/>
          <w:lang w:eastAsia="en-US"/>
        </w:rPr>
        <w:t xml:space="preserve">Coordinación de </w:t>
      </w:r>
      <w:r w:rsidR="000200A1">
        <w:rPr>
          <w:rFonts w:ascii="Palatino Linotype" w:eastAsia="Calibri" w:hAnsi="Palatino Linotype" w:cs="Tahoma"/>
          <w:b/>
          <w:bCs/>
          <w:sz w:val="22"/>
          <w:szCs w:val="22"/>
          <w:lang w:eastAsia="en-US"/>
        </w:rPr>
        <w:t>Administración</w:t>
      </w:r>
      <w:r w:rsidR="000200A1" w:rsidRPr="004059FB">
        <w:rPr>
          <w:rFonts w:ascii="Palatino Linotype" w:eastAsia="Calibri" w:hAnsi="Palatino Linotype" w:cs="Tahoma"/>
          <w:b/>
          <w:bCs/>
          <w:sz w:val="22"/>
          <w:szCs w:val="22"/>
          <w:lang w:eastAsia="en-US"/>
        </w:rPr>
        <w:t xml:space="preserve">, </w:t>
      </w:r>
      <w:r w:rsidR="000200A1" w:rsidRPr="000200A1">
        <w:rPr>
          <w:rFonts w:ascii="Palatino Linotype" w:eastAsia="Calibri" w:hAnsi="Palatino Linotype" w:cs="Tahoma"/>
          <w:bCs/>
          <w:sz w:val="22"/>
          <w:szCs w:val="22"/>
          <w:lang w:eastAsia="en-US"/>
        </w:rPr>
        <w:t>encargada de</w:t>
      </w:r>
      <w:r w:rsidR="000200A1">
        <w:rPr>
          <w:rFonts w:ascii="Palatino Linotype" w:eastAsia="Calibri" w:hAnsi="Palatino Linotype" w:cs="Tahoma"/>
          <w:bCs/>
          <w:sz w:val="22"/>
          <w:szCs w:val="22"/>
          <w:lang w:eastAsia="en-US"/>
        </w:rPr>
        <w:t xml:space="preserve"> </w:t>
      </w:r>
      <w:r w:rsidR="00D75557">
        <w:rPr>
          <w:rFonts w:ascii="Palatino Linotype" w:eastAsia="Calibri" w:hAnsi="Palatino Linotype" w:cs="Tahoma"/>
          <w:bCs/>
          <w:sz w:val="22"/>
          <w:szCs w:val="22"/>
          <w:lang w:eastAsia="en-US"/>
        </w:rPr>
        <w:t>programar, organizar, coordinar y controlar el suministro, administración, aplicación y aprovechamiento de los recursos humanos; tramitar movimientos de altas, bajas, cambios, permisos y licencias de los servidores públicos.</w:t>
      </w:r>
    </w:p>
    <w:p w14:paraId="7B8898E4" w14:textId="77777777" w:rsidR="009479EB" w:rsidRPr="009479EB" w:rsidRDefault="009479EB" w:rsidP="0063119B">
      <w:pPr>
        <w:spacing w:line="360" w:lineRule="auto"/>
        <w:jc w:val="both"/>
        <w:rPr>
          <w:rFonts w:ascii="Palatino Linotype" w:hAnsi="Palatino Linotype" w:cs="Tahoma"/>
          <w:b/>
          <w:sz w:val="22"/>
          <w:szCs w:val="22"/>
        </w:rPr>
      </w:pPr>
    </w:p>
    <w:p w14:paraId="425E5372" w14:textId="77777777" w:rsidR="009479EB" w:rsidRDefault="009479EB" w:rsidP="0063119B">
      <w:pPr>
        <w:spacing w:line="360" w:lineRule="auto"/>
        <w:jc w:val="both"/>
        <w:rPr>
          <w:rFonts w:ascii="Palatino Linotype" w:hAnsi="Palatino Linotype" w:cs="Tahoma"/>
          <w:sz w:val="22"/>
          <w:szCs w:val="22"/>
        </w:rPr>
      </w:pPr>
      <w:r w:rsidRPr="009479EB">
        <w:rPr>
          <w:rFonts w:ascii="Palatino Linotype" w:hAnsi="Palatino Linotype" w:cs="Tahoma"/>
          <w:sz w:val="22"/>
          <w:szCs w:val="22"/>
        </w:rPr>
        <w:t xml:space="preserve">Conforme lo anterior, se advierte que el </w:t>
      </w:r>
      <w:r w:rsidR="000200A1">
        <w:rPr>
          <w:rFonts w:ascii="Palatino Linotype" w:hAnsi="Palatino Linotype" w:cs="Tahoma"/>
          <w:sz w:val="22"/>
          <w:szCs w:val="22"/>
        </w:rPr>
        <w:t>Sujeto Obligado</w:t>
      </w:r>
      <w:r w:rsidRPr="009479EB">
        <w:rPr>
          <w:rFonts w:ascii="Palatino Linotype" w:hAnsi="Palatino Linotype" w:cs="Tahoma"/>
          <w:sz w:val="22"/>
          <w:szCs w:val="22"/>
        </w:rPr>
        <w:t xml:space="preserve"> cuenta con un área específica para conocer de la solicitud de información, a saber,</w:t>
      </w:r>
      <w:r w:rsidRPr="009479EB">
        <w:rPr>
          <w:rFonts w:ascii="Palatino Linotype" w:hAnsi="Palatino Linotype" w:cs="Tahoma"/>
          <w:b/>
          <w:sz w:val="22"/>
          <w:szCs w:val="22"/>
        </w:rPr>
        <w:t xml:space="preserve"> la </w:t>
      </w:r>
      <w:r w:rsidR="000200A1">
        <w:rPr>
          <w:rFonts w:ascii="Palatino Linotype" w:hAnsi="Palatino Linotype" w:cs="Tahoma"/>
          <w:b/>
          <w:sz w:val="22"/>
          <w:szCs w:val="22"/>
        </w:rPr>
        <w:t>Coordinación de Administración</w:t>
      </w:r>
      <w:r w:rsidRPr="009479EB">
        <w:rPr>
          <w:rFonts w:ascii="Palatino Linotype" w:hAnsi="Palatino Linotype" w:cs="Tahoma"/>
          <w:sz w:val="22"/>
          <w:szCs w:val="22"/>
        </w:rPr>
        <w:t xml:space="preserve">, al conocer de todas las cuestiones </w:t>
      </w:r>
      <w:r w:rsidR="000200A1">
        <w:rPr>
          <w:rFonts w:ascii="Palatino Linotype" w:hAnsi="Palatino Linotype" w:cs="Tahoma"/>
          <w:sz w:val="22"/>
          <w:szCs w:val="22"/>
        </w:rPr>
        <w:t xml:space="preserve">relacionadas </w:t>
      </w:r>
      <w:r w:rsidR="00D75557">
        <w:rPr>
          <w:rFonts w:ascii="Palatino Linotype" w:hAnsi="Palatino Linotype" w:cs="Tahoma"/>
          <w:sz w:val="22"/>
          <w:szCs w:val="22"/>
        </w:rPr>
        <w:t xml:space="preserve">con el personal que labora en dicha </w:t>
      </w:r>
      <w:r w:rsidR="00BF4E99">
        <w:rPr>
          <w:rFonts w:ascii="Palatino Linotype" w:hAnsi="Palatino Linotype" w:cs="Tahoma"/>
          <w:sz w:val="22"/>
          <w:szCs w:val="22"/>
        </w:rPr>
        <w:t>dependencia</w:t>
      </w:r>
      <w:r w:rsidRPr="009479EB">
        <w:rPr>
          <w:rFonts w:ascii="Palatino Linotype" w:hAnsi="Palatino Linotype" w:cs="Tahoma"/>
          <w:b/>
          <w:sz w:val="22"/>
          <w:szCs w:val="22"/>
        </w:rPr>
        <w:t xml:space="preserve">; </w:t>
      </w:r>
      <w:r w:rsidRPr="009479EB">
        <w:rPr>
          <w:rFonts w:ascii="Palatino Linotype" w:hAnsi="Palatino Linotype" w:cs="Tahoma"/>
          <w:sz w:val="22"/>
          <w:szCs w:val="22"/>
        </w:rPr>
        <w:t xml:space="preserve">por lo que, se colige que cumplió con el procedimiento de búsqueda establecido en el artículo 162 de la Ley de la materia, pues gestionó el requerimiento a la única área competente para conocer de lo </w:t>
      </w:r>
      <w:r w:rsidR="00D75557">
        <w:rPr>
          <w:rFonts w:ascii="Palatino Linotype" w:hAnsi="Palatino Linotype" w:cs="Tahoma"/>
          <w:sz w:val="22"/>
          <w:szCs w:val="22"/>
        </w:rPr>
        <w:t>requerido</w:t>
      </w:r>
      <w:r w:rsidRPr="009479EB">
        <w:rPr>
          <w:rFonts w:ascii="Palatino Linotype" w:hAnsi="Palatino Linotype" w:cs="Tahoma"/>
          <w:sz w:val="22"/>
          <w:szCs w:val="22"/>
        </w:rPr>
        <w:t xml:space="preserve">. </w:t>
      </w:r>
    </w:p>
    <w:p w14:paraId="37B4168E" w14:textId="77777777" w:rsidR="000200A1" w:rsidRDefault="000200A1" w:rsidP="0063119B">
      <w:pPr>
        <w:spacing w:line="360" w:lineRule="auto"/>
        <w:jc w:val="both"/>
        <w:rPr>
          <w:rFonts w:ascii="Palatino Linotype" w:hAnsi="Palatino Linotype" w:cs="Tahoma"/>
          <w:sz w:val="22"/>
          <w:szCs w:val="22"/>
        </w:rPr>
      </w:pPr>
    </w:p>
    <w:p w14:paraId="12D20CC5" w14:textId="77777777" w:rsidR="00A221D9" w:rsidRDefault="000200A1" w:rsidP="00A221D9">
      <w:pPr>
        <w:spacing w:line="360" w:lineRule="auto"/>
        <w:jc w:val="both"/>
        <w:rPr>
          <w:rFonts w:ascii="Palatino Linotype" w:hAnsi="Palatino Linotype" w:cs="Tahoma"/>
          <w:sz w:val="22"/>
          <w:szCs w:val="24"/>
          <w:lang w:val="es-ES"/>
        </w:rPr>
      </w:pPr>
      <w:r>
        <w:rPr>
          <w:rFonts w:ascii="Palatino Linotype" w:hAnsi="Palatino Linotype" w:cs="Tahoma"/>
          <w:sz w:val="22"/>
          <w:szCs w:val="22"/>
        </w:rPr>
        <w:t xml:space="preserve">Una vez establecido lo anterior, cabe </w:t>
      </w:r>
      <w:r w:rsidR="00121D5B">
        <w:rPr>
          <w:rFonts w:ascii="Palatino Linotype" w:hAnsi="Palatino Linotype" w:cs="Tahoma"/>
          <w:sz w:val="22"/>
          <w:szCs w:val="22"/>
        </w:rPr>
        <w:t>señalar que e</w:t>
      </w:r>
      <w:r w:rsidR="00A221D9">
        <w:rPr>
          <w:rFonts w:ascii="Palatino Linotype" w:hAnsi="Palatino Linotype" w:cs="Tahoma"/>
          <w:sz w:val="22"/>
          <w:szCs w:val="22"/>
        </w:rPr>
        <w:t xml:space="preserve">n respuesta el Sujeto Obligado </w:t>
      </w:r>
      <w:r w:rsidR="00121D5B">
        <w:rPr>
          <w:rFonts w:ascii="Palatino Linotype" w:hAnsi="Palatino Linotype" w:cs="Tahoma"/>
          <w:sz w:val="22"/>
          <w:szCs w:val="22"/>
        </w:rPr>
        <w:t xml:space="preserve">precisó </w:t>
      </w:r>
      <w:r w:rsidR="00A221D9">
        <w:rPr>
          <w:rFonts w:ascii="Palatino Linotype" w:hAnsi="Palatino Linotype" w:cs="Tahoma"/>
          <w:sz w:val="22"/>
          <w:szCs w:val="22"/>
        </w:rPr>
        <w:t xml:space="preserve">que la información requerida, es decir, las remuneraciones y nombre de los servidores públicos sindicalizados, se encontraba en el </w:t>
      </w:r>
      <w:r w:rsidR="00A221D9">
        <w:rPr>
          <w:rFonts w:ascii="Palatino Linotype" w:hAnsi="Palatino Linotype" w:cs="Tahoma"/>
          <w:sz w:val="22"/>
          <w:szCs w:val="24"/>
          <w:lang w:val="es-ES"/>
        </w:rPr>
        <w:t xml:space="preserve">Portal de Información Pública de Oficio Mexiquense (IPOMEX), en la liga </w:t>
      </w:r>
      <w:hyperlink r:id="rId11" w:history="1">
        <w:r w:rsidR="00A221D9" w:rsidRPr="009277FA">
          <w:rPr>
            <w:rStyle w:val="Hipervnculo"/>
            <w:rFonts w:ascii="Palatino Linotype" w:hAnsi="Palatino Linotype" w:cs="Tahoma"/>
            <w:sz w:val="22"/>
            <w:szCs w:val="24"/>
          </w:rPr>
          <w:t>https://www.ipomex.org.mx/ipo3/lgt/indice/secomem/art_92_viii.web</w:t>
        </w:r>
      </w:hyperlink>
      <w:r w:rsidR="00A221D9">
        <w:rPr>
          <w:rFonts w:ascii="Palatino Linotype" w:hAnsi="Palatino Linotype" w:cs="Tahoma"/>
          <w:sz w:val="22"/>
          <w:szCs w:val="24"/>
          <w:lang w:val="es-ES"/>
        </w:rPr>
        <w:t xml:space="preserve">; al respecto, </w:t>
      </w:r>
      <w:r w:rsidR="0077198F">
        <w:rPr>
          <w:rFonts w:ascii="Palatino Linotype" w:hAnsi="Palatino Linotype" w:cs="Tahoma"/>
          <w:sz w:val="22"/>
          <w:szCs w:val="24"/>
          <w:lang w:val="es-ES"/>
        </w:rPr>
        <w:t>de dicha página se desprende que había 520 servidores públicos adscritos a la Secretaría de Comunicaciones, durante el dos mil dieci</w:t>
      </w:r>
      <w:r w:rsidR="00A522BD">
        <w:rPr>
          <w:rFonts w:ascii="Palatino Linotype" w:hAnsi="Palatino Linotype" w:cs="Tahoma"/>
          <w:sz w:val="22"/>
          <w:szCs w:val="24"/>
          <w:lang w:val="es-ES"/>
        </w:rPr>
        <w:t>ocho, tal como se muestra en el siguiente ejemplo:</w:t>
      </w:r>
    </w:p>
    <w:p w14:paraId="1F40AA79" w14:textId="77777777" w:rsidR="00A522BD" w:rsidRDefault="00A522BD" w:rsidP="00A221D9">
      <w:pPr>
        <w:spacing w:line="360" w:lineRule="auto"/>
        <w:jc w:val="both"/>
        <w:rPr>
          <w:rFonts w:ascii="Palatino Linotype" w:hAnsi="Palatino Linotype" w:cs="Tahoma"/>
          <w:sz w:val="22"/>
          <w:szCs w:val="24"/>
          <w:lang w:val="es-ES"/>
        </w:rPr>
      </w:pPr>
    </w:p>
    <w:p w14:paraId="0ED8B3AF" w14:textId="77777777" w:rsidR="00A522BD" w:rsidRDefault="00A522BD" w:rsidP="00A221D9">
      <w:pPr>
        <w:spacing w:line="360" w:lineRule="auto"/>
        <w:jc w:val="both"/>
        <w:rPr>
          <w:rFonts w:ascii="Palatino Linotype" w:hAnsi="Palatino Linotype" w:cs="Tahoma"/>
          <w:bCs/>
          <w:sz w:val="22"/>
          <w:szCs w:val="24"/>
        </w:rPr>
      </w:pPr>
      <w:r>
        <w:rPr>
          <w:noProof/>
          <w:lang w:eastAsia="es-MX"/>
        </w:rPr>
        <w:lastRenderedPageBreak/>
        <w:drawing>
          <wp:inline distT="0" distB="0" distL="0" distR="0" wp14:anchorId="3576C72D" wp14:editId="4CE76CCE">
            <wp:extent cx="5742940" cy="1428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428750"/>
                    </a:xfrm>
                    <a:prstGeom prst="rect">
                      <a:avLst/>
                    </a:prstGeom>
                  </pic:spPr>
                </pic:pic>
              </a:graphicData>
            </a:graphic>
          </wp:inline>
        </w:drawing>
      </w:r>
    </w:p>
    <w:p w14:paraId="2A71FE3E" w14:textId="77777777" w:rsidR="00121D5B" w:rsidRDefault="00121D5B" w:rsidP="0063119B">
      <w:pPr>
        <w:spacing w:line="360" w:lineRule="auto"/>
        <w:jc w:val="both"/>
        <w:rPr>
          <w:rFonts w:ascii="Palatino Linotype" w:hAnsi="Palatino Linotype" w:cs="Tahoma"/>
          <w:sz w:val="22"/>
          <w:szCs w:val="22"/>
        </w:rPr>
      </w:pPr>
    </w:p>
    <w:p w14:paraId="723356CE" w14:textId="77777777" w:rsidR="00D75557" w:rsidRDefault="00A522BD" w:rsidP="0063119B">
      <w:pPr>
        <w:spacing w:line="360" w:lineRule="auto"/>
        <w:jc w:val="both"/>
        <w:rPr>
          <w:rFonts w:ascii="Palatino Linotype" w:hAnsi="Palatino Linotype" w:cs="Tahoma"/>
          <w:sz w:val="22"/>
          <w:szCs w:val="22"/>
        </w:rPr>
      </w:pPr>
      <w:r>
        <w:rPr>
          <w:rFonts w:ascii="Palatino Linotype" w:hAnsi="Palatino Linotype" w:cs="Tahoma"/>
          <w:sz w:val="22"/>
          <w:szCs w:val="22"/>
        </w:rPr>
        <w:t xml:space="preserve">Al respecto, de la revisión de dicha información se logró desprender que contiene, entre otros datos, </w:t>
      </w:r>
      <w:r w:rsidRPr="005450F6">
        <w:rPr>
          <w:rFonts w:ascii="Palatino Linotype" w:hAnsi="Palatino Linotype" w:cs="Tahoma"/>
          <w:b/>
          <w:sz w:val="22"/>
          <w:szCs w:val="22"/>
        </w:rPr>
        <w:t>el nombre del servidor público</w:t>
      </w:r>
      <w:r>
        <w:rPr>
          <w:rFonts w:ascii="Palatino Linotype" w:hAnsi="Palatino Linotype" w:cs="Tahoma"/>
          <w:sz w:val="22"/>
          <w:szCs w:val="22"/>
        </w:rPr>
        <w:t xml:space="preserve">, cargo, puesto, adscripción, </w:t>
      </w:r>
      <w:r w:rsidRPr="005450F6">
        <w:rPr>
          <w:rFonts w:ascii="Palatino Linotype" w:hAnsi="Palatino Linotype" w:cs="Tahoma"/>
          <w:b/>
          <w:sz w:val="22"/>
          <w:szCs w:val="22"/>
        </w:rPr>
        <w:t>periodo que se inf</w:t>
      </w:r>
      <w:r w:rsidR="005450F6">
        <w:rPr>
          <w:rFonts w:ascii="Palatino Linotype" w:hAnsi="Palatino Linotype" w:cs="Tahoma"/>
          <w:b/>
          <w:sz w:val="22"/>
          <w:szCs w:val="22"/>
        </w:rPr>
        <w:t>orma,</w:t>
      </w:r>
      <w:r w:rsidR="005450F6" w:rsidRPr="005450F6">
        <w:rPr>
          <w:rFonts w:ascii="Palatino Linotype" w:hAnsi="Palatino Linotype" w:cs="Tahoma"/>
          <w:b/>
          <w:sz w:val="22"/>
          <w:szCs w:val="22"/>
        </w:rPr>
        <w:t xml:space="preserve"> ejercicio fiscal, </w:t>
      </w:r>
      <w:r w:rsidR="005450F6">
        <w:rPr>
          <w:rFonts w:ascii="Palatino Linotype" w:hAnsi="Palatino Linotype" w:cs="Tahoma"/>
          <w:sz w:val="22"/>
          <w:szCs w:val="22"/>
        </w:rPr>
        <w:t xml:space="preserve">la </w:t>
      </w:r>
      <w:r w:rsidR="005450F6" w:rsidRPr="005450F6">
        <w:rPr>
          <w:rFonts w:ascii="Palatino Linotype" w:hAnsi="Palatino Linotype" w:cs="Tahoma"/>
          <w:b/>
          <w:sz w:val="22"/>
          <w:szCs w:val="22"/>
        </w:rPr>
        <w:t>remuneración mensual bruta y neta</w:t>
      </w:r>
      <w:r w:rsidR="005450F6">
        <w:rPr>
          <w:rFonts w:ascii="Palatino Linotype" w:hAnsi="Palatino Linotype" w:cs="Tahoma"/>
          <w:sz w:val="22"/>
          <w:szCs w:val="22"/>
        </w:rPr>
        <w:t>, entre otros conceptos, como las demás percepciones con las que cuentan.</w:t>
      </w:r>
    </w:p>
    <w:p w14:paraId="36960536" w14:textId="77777777" w:rsidR="00D75557" w:rsidRDefault="005450F6" w:rsidP="005450F6">
      <w:pPr>
        <w:tabs>
          <w:tab w:val="left" w:pos="2670"/>
        </w:tabs>
        <w:spacing w:line="360" w:lineRule="auto"/>
        <w:jc w:val="both"/>
        <w:rPr>
          <w:rFonts w:ascii="Palatino Linotype" w:hAnsi="Palatino Linotype" w:cs="Tahoma"/>
          <w:sz w:val="22"/>
          <w:szCs w:val="22"/>
        </w:rPr>
      </w:pPr>
      <w:r>
        <w:rPr>
          <w:rFonts w:ascii="Palatino Linotype" w:hAnsi="Palatino Linotype" w:cs="Tahoma"/>
          <w:sz w:val="22"/>
          <w:szCs w:val="22"/>
        </w:rPr>
        <w:tab/>
      </w:r>
    </w:p>
    <w:p w14:paraId="3452C382" w14:textId="77777777" w:rsidR="005450F6" w:rsidRDefault="00314444" w:rsidP="005450F6">
      <w:pPr>
        <w:tabs>
          <w:tab w:val="left" w:pos="2670"/>
        </w:tabs>
        <w:spacing w:line="360" w:lineRule="auto"/>
        <w:jc w:val="both"/>
        <w:rPr>
          <w:rFonts w:ascii="Palatino Linotype" w:hAnsi="Palatino Linotype" w:cs="Tahoma"/>
          <w:sz w:val="22"/>
          <w:szCs w:val="22"/>
        </w:rPr>
      </w:pPr>
      <w:r>
        <w:rPr>
          <w:rFonts w:ascii="Palatino Linotype" w:hAnsi="Palatino Linotype" w:cs="Tahoma"/>
          <w:sz w:val="22"/>
          <w:szCs w:val="22"/>
        </w:rPr>
        <w:t>En ese orden de ideas, si bien proporcionó el listado de todos los servidores públicos que laboran en la Secretaría de Comunicaciones, con sus respectivas remuneraciones, a la fecha de la solicitud (quince de octubre de dos mil dieciocho), pues la información proporcionada abarca del periodo del uno de octubre al treinta y uno de diciembre de dicho año</w:t>
      </w:r>
      <w:r w:rsidR="00BF4E99">
        <w:rPr>
          <w:rFonts w:ascii="Palatino Linotype" w:hAnsi="Palatino Linotype" w:cs="Tahoma"/>
          <w:sz w:val="22"/>
          <w:szCs w:val="22"/>
        </w:rPr>
        <w:t>, también lo es que, con los datos que contiene dicha relación, no se logra advertir que trabajadores son sindicalizados, pues únicamente se logra observar su cargo, puesto e adscripción.</w:t>
      </w:r>
    </w:p>
    <w:p w14:paraId="6623125D" w14:textId="77777777" w:rsidR="00BF4E99" w:rsidRDefault="00BF4E99" w:rsidP="005450F6">
      <w:pPr>
        <w:tabs>
          <w:tab w:val="left" w:pos="2670"/>
        </w:tabs>
        <w:spacing w:line="360" w:lineRule="auto"/>
        <w:jc w:val="both"/>
        <w:rPr>
          <w:rFonts w:ascii="Palatino Linotype" w:hAnsi="Palatino Linotype" w:cs="Tahoma"/>
          <w:sz w:val="22"/>
          <w:szCs w:val="22"/>
        </w:rPr>
      </w:pPr>
    </w:p>
    <w:p w14:paraId="6A846634" w14:textId="5FD636B1" w:rsidR="00BF4E99" w:rsidRDefault="00BF4E99" w:rsidP="005450F6">
      <w:pPr>
        <w:tabs>
          <w:tab w:val="left" w:pos="2670"/>
        </w:tabs>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orden de ideas, se colige, que tal como lo señaló el ahora Recurrente, </w:t>
      </w:r>
      <w:r w:rsidR="003A40F8">
        <w:rPr>
          <w:rFonts w:ascii="Palatino Linotype" w:hAnsi="Palatino Linotype" w:cs="Tahoma"/>
          <w:sz w:val="22"/>
          <w:szCs w:val="22"/>
        </w:rPr>
        <w:t xml:space="preserve">de la documentación </w:t>
      </w:r>
      <w:r w:rsidR="003A40F8" w:rsidRPr="003A40F8">
        <w:rPr>
          <w:rFonts w:ascii="Palatino Linotype" w:hAnsi="Palatino Linotype" w:cs="Tahoma"/>
          <w:b/>
          <w:sz w:val="22"/>
          <w:szCs w:val="22"/>
        </w:rPr>
        <w:t xml:space="preserve">proporcionada no se puede localizar </w:t>
      </w:r>
      <w:r w:rsidR="00CD56E3" w:rsidRPr="003A40F8">
        <w:rPr>
          <w:rFonts w:ascii="Palatino Linotype" w:hAnsi="Palatino Linotype" w:cs="Tahoma"/>
          <w:b/>
          <w:sz w:val="22"/>
          <w:szCs w:val="22"/>
        </w:rPr>
        <w:t>cu</w:t>
      </w:r>
      <w:r w:rsidR="00CD56E3">
        <w:rPr>
          <w:rFonts w:ascii="Palatino Linotype" w:hAnsi="Palatino Linotype" w:cs="Tahoma"/>
          <w:b/>
          <w:sz w:val="22"/>
          <w:szCs w:val="22"/>
        </w:rPr>
        <w:t>á</w:t>
      </w:r>
      <w:r w:rsidR="00CD56E3" w:rsidRPr="003A40F8">
        <w:rPr>
          <w:rFonts w:ascii="Palatino Linotype" w:hAnsi="Palatino Linotype" w:cs="Tahoma"/>
          <w:b/>
          <w:sz w:val="22"/>
          <w:szCs w:val="22"/>
        </w:rPr>
        <w:t xml:space="preserve">les </w:t>
      </w:r>
      <w:r w:rsidR="003A40F8" w:rsidRPr="003A40F8">
        <w:rPr>
          <w:rFonts w:ascii="Palatino Linotype" w:hAnsi="Palatino Linotype" w:cs="Tahoma"/>
          <w:b/>
          <w:sz w:val="22"/>
          <w:szCs w:val="22"/>
        </w:rPr>
        <w:t>son los servidores públicos sindicalizados con los que cuenta el Ente Recurrido</w:t>
      </w:r>
      <w:r w:rsidR="003A40F8">
        <w:rPr>
          <w:rFonts w:ascii="Palatino Linotype" w:hAnsi="Palatino Linotype" w:cs="Tahoma"/>
          <w:sz w:val="22"/>
          <w:szCs w:val="22"/>
        </w:rPr>
        <w:t xml:space="preserve"> </w:t>
      </w:r>
      <w:r w:rsidR="002914BC">
        <w:rPr>
          <w:rFonts w:ascii="Palatino Linotype" w:hAnsi="Palatino Linotype" w:cs="Tahoma"/>
          <w:sz w:val="22"/>
          <w:szCs w:val="22"/>
        </w:rPr>
        <w:t>y,</w:t>
      </w:r>
      <w:r w:rsidR="003A40F8">
        <w:rPr>
          <w:rFonts w:ascii="Palatino Linotype" w:hAnsi="Palatino Linotype" w:cs="Tahoma"/>
          <w:sz w:val="22"/>
          <w:szCs w:val="22"/>
        </w:rPr>
        <w:t xml:space="preserve"> por lo tanto, no se puede dar por válida la respuesta entregada.</w:t>
      </w:r>
    </w:p>
    <w:p w14:paraId="7451D2B9" w14:textId="77777777" w:rsidR="00D75557" w:rsidRDefault="00D75557" w:rsidP="0063119B">
      <w:pPr>
        <w:spacing w:line="360" w:lineRule="auto"/>
        <w:jc w:val="both"/>
        <w:rPr>
          <w:rFonts w:ascii="Palatino Linotype" w:hAnsi="Palatino Linotype" w:cs="Tahoma"/>
          <w:sz w:val="22"/>
          <w:szCs w:val="22"/>
        </w:rPr>
      </w:pPr>
    </w:p>
    <w:p w14:paraId="020DEA63" w14:textId="37FD1418" w:rsidR="00121D5B" w:rsidRDefault="00121D5B" w:rsidP="0063119B">
      <w:pPr>
        <w:spacing w:line="360" w:lineRule="auto"/>
        <w:jc w:val="both"/>
        <w:rPr>
          <w:rFonts w:ascii="Palatino Linotype" w:hAnsi="Palatino Linotype" w:cs="Tahoma"/>
          <w:sz w:val="22"/>
          <w:szCs w:val="22"/>
        </w:rPr>
      </w:pPr>
      <w:r>
        <w:rPr>
          <w:rFonts w:ascii="Palatino Linotype" w:hAnsi="Palatino Linotype" w:cs="Tahoma"/>
          <w:sz w:val="22"/>
          <w:szCs w:val="22"/>
        </w:rPr>
        <w:t xml:space="preserve">No </w:t>
      </w:r>
      <w:r w:rsidR="002914BC">
        <w:rPr>
          <w:rFonts w:ascii="Palatino Linotype" w:hAnsi="Palatino Linotype" w:cs="Tahoma"/>
          <w:sz w:val="22"/>
          <w:szCs w:val="22"/>
        </w:rPr>
        <w:t>obstante,</w:t>
      </w:r>
      <w:r>
        <w:rPr>
          <w:rFonts w:ascii="Palatino Linotype" w:hAnsi="Palatino Linotype" w:cs="Tahoma"/>
          <w:sz w:val="22"/>
          <w:szCs w:val="22"/>
        </w:rPr>
        <w:t xml:space="preserve"> lo anterior, durante la sustanciación del presente medio de impugnación, </w:t>
      </w:r>
      <w:r w:rsidR="003A40F8">
        <w:rPr>
          <w:rFonts w:ascii="Palatino Linotype" w:hAnsi="Palatino Linotype" w:cs="Tahoma"/>
          <w:sz w:val="22"/>
          <w:szCs w:val="22"/>
        </w:rPr>
        <w:t>la</w:t>
      </w:r>
      <w:r>
        <w:rPr>
          <w:rFonts w:ascii="Palatino Linotype" w:hAnsi="Palatino Linotype" w:cs="Tahoma"/>
          <w:sz w:val="22"/>
          <w:szCs w:val="22"/>
        </w:rPr>
        <w:t xml:space="preserve"> </w:t>
      </w:r>
      <w:r w:rsidR="000E624F">
        <w:rPr>
          <w:rFonts w:ascii="Palatino Linotype" w:hAnsi="Palatino Linotype" w:cs="Tahoma"/>
          <w:sz w:val="22"/>
          <w:szCs w:val="22"/>
        </w:rPr>
        <w:t>Secretaría de Comunicaciones</w:t>
      </w:r>
      <w:r w:rsidR="003A40F8">
        <w:rPr>
          <w:rFonts w:ascii="Palatino Linotype" w:hAnsi="Palatino Linotype" w:cs="Tahoma"/>
          <w:sz w:val="22"/>
          <w:szCs w:val="22"/>
        </w:rPr>
        <w:t xml:space="preserve">, a través </w:t>
      </w:r>
      <w:r w:rsidR="00E2017C">
        <w:rPr>
          <w:rFonts w:ascii="Palatino Linotype" w:hAnsi="Palatino Linotype" w:cs="Tahoma"/>
          <w:sz w:val="22"/>
          <w:szCs w:val="22"/>
        </w:rPr>
        <w:t>de la Coordinación Administrativa, modificó</w:t>
      </w:r>
      <w:r>
        <w:rPr>
          <w:rFonts w:ascii="Palatino Linotype" w:hAnsi="Palatino Linotype" w:cs="Tahoma"/>
          <w:sz w:val="22"/>
          <w:szCs w:val="22"/>
        </w:rPr>
        <w:t xml:space="preserve"> la respuesta primigenia, al señalar </w:t>
      </w:r>
      <w:r w:rsidR="00E2017C">
        <w:rPr>
          <w:rFonts w:ascii="Palatino Linotype" w:hAnsi="Palatino Linotype" w:cs="Tahoma"/>
          <w:sz w:val="22"/>
          <w:szCs w:val="22"/>
        </w:rPr>
        <w:t xml:space="preserve">que proporcionaba </w:t>
      </w:r>
      <w:r w:rsidR="00E2017C">
        <w:rPr>
          <w:rFonts w:ascii="Palatino Linotype" w:hAnsi="Palatino Linotype" w:cs="Tahoma"/>
          <w:b/>
          <w:sz w:val="22"/>
          <w:szCs w:val="22"/>
        </w:rPr>
        <w:t xml:space="preserve">un listado con el nombre y sueldo bruto </w:t>
      </w:r>
      <w:r w:rsidR="00E2017C">
        <w:rPr>
          <w:rFonts w:ascii="Palatino Linotype" w:hAnsi="Palatino Linotype" w:cs="Tahoma"/>
          <w:b/>
          <w:sz w:val="22"/>
          <w:szCs w:val="22"/>
        </w:rPr>
        <w:lastRenderedPageBreak/>
        <w:t xml:space="preserve">de los servidores públicos que laboran en la Secretaría de Comunicaciones, </w:t>
      </w:r>
      <w:r w:rsidR="00E2017C">
        <w:rPr>
          <w:rFonts w:ascii="Palatino Linotype" w:hAnsi="Palatino Linotype" w:cs="Tahoma"/>
          <w:sz w:val="22"/>
          <w:szCs w:val="22"/>
        </w:rPr>
        <w:t>tal como se muestra a continuación:</w:t>
      </w:r>
    </w:p>
    <w:p w14:paraId="6AE59015" w14:textId="77777777" w:rsidR="00E2017C" w:rsidRDefault="00E2017C" w:rsidP="00E2017C">
      <w:pPr>
        <w:spacing w:line="360" w:lineRule="auto"/>
        <w:jc w:val="center"/>
        <w:rPr>
          <w:rFonts w:ascii="Palatino Linotype" w:hAnsi="Palatino Linotype" w:cs="Tahoma"/>
          <w:sz w:val="22"/>
          <w:szCs w:val="22"/>
        </w:rPr>
      </w:pPr>
      <w:r>
        <w:rPr>
          <w:noProof/>
          <w:lang w:eastAsia="es-MX"/>
        </w:rPr>
        <mc:AlternateContent>
          <mc:Choice Requires="wps">
            <w:drawing>
              <wp:anchor distT="0" distB="0" distL="114300" distR="114300" simplePos="0" relativeHeight="251662336" behindDoc="0" locked="0" layoutInCell="1" allowOverlap="1" wp14:anchorId="7B34F988" wp14:editId="3A55DA22">
                <wp:simplePos x="0" y="0"/>
                <wp:positionH relativeFrom="column">
                  <wp:posOffset>648970</wp:posOffset>
                </wp:positionH>
                <wp:positionV relativeFrom="paragraph">
                  <wp:posOffset>275590</wp:posOffset>
                </wp:positionV>
                <wp:extent cx="4438650" cy="32385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4438650" cy="3238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D4DAAE" id="Rectángulo 7" o:spid="_x0000_s1026" style="position:absolute;margin-left:51.1pt;margin-top:21.7pt;width:349.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" filled="f" strokecolor="black [3213]" strokeweight="2.25pt"/>
            </w:pict>
          </mc:Fallback>
        </mc:AlternateContent>
      </w:r>
      <w:r>
        <w:rPr>
          <w:noProof/>
          <w:lang w:eastAsia="es-MX"/>
        </w:rPr>
        <w:drawing>
          <wp:inline distT="0" distB="0" distL="0" distR="0" wp14:anchorId="0A9E0A6B" wp14:editId="6C0269F5">
            <wp:extent cx="4438650" cy="84365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70242" cy="849663"/>
                    </a:xfrm>
                    <a:prstGeom prst="rect">
                      <a:avLst/>
                    </a:prstGeom>
                  </pic:spPr>
                </pic:pic>
              </a:graphicData>
            </a:graphic>
          </wp:inline>
        </w:drawing>
      </w:r>
    </w:p>
    <w:p w14:paraId="03D577B6" w14:textId="77777777" w:rsidR="00E2017C" w:rsidRPr="00E2017C" w:rsidRDefault="00E2017C" w:rsidP="0063119B">
      <w:pPr>
        <w:spacing w:line="360" w:lineRule="auto"/>
        <w:jc w:val="both"/>
        <w:rPr>
          <w:rFonts w:ascii="Palatino Linotype" w:hAnsi="Palatino Linotype" w:cs="Tahoma"/>
          <w:sz w:val="22"/>
          <w:szCs w:val="22"/>
        </w:rPr>
      </w:pPr>
    </w:p>
    <w:p w14:paraId="2F5E31E6" w14:textId="77777777" w:rsidR="00E2017C" w:rsidRDefault="00E2017C" w:rsidP="0063119B">
      <w:pPr>
        <w:spacing w:line="360" w:lineRule="auto"/>
        <w:jc w:val="both"/>
        <w:rPr>
          <w:rFonts w:ascii="Palatino Linotype" w:hAnsi="Palatino Linotype" w:cs="Tahoma"/>
          <w:sz w:val="22"/>
          <w:szCs w:val="22"/>
        </w:rPr>
      </w:pPr>
      <w:r>
        <w:rPr>
          <w:rFonts w:ascii="Palatino Linotype" w:hAnsi="Palatino Linotype" w:cs="Tahoma"/>
          <w:sz w:val="22"/>
          <w:szCs w:val="22"/>
        </w:rPr>
        <w:t xml:space="preserve">Asimismo, proporcionó </w:t>
      </w:r>
      <w:r w:rsidR="00E84332">
        <w:rPr>
          <w:rFonts w:ascii="Palatino Linotype" w:hAnsi="Palatino Linotype" w:cs="Tahoma"/>
          <w:sz w:val="22"/>
          <w:szCs w:val="22"/>
        </w:rPr>
        <w:t>un listado de 86 registros, que contienen el nombre del servidor público y su sueldo bruto, tal como se observa a continuaci</w:t>
      </w:r>
      <w:r w:rsidR="001B4ECC">
        <w:rPr>
          <w:rFonts w:ascii="Palatino Linotype" w:hAnsi="Palatino Linotype" w:cs="Tahoma"/>
          <w:sz w:val="22"/>
          <w:szCs w:val="22"/>
        </w:rPr>
        <w:t>ón:</w:t>
      </w:r>
    </w:p>
    <w:p w14:paraId="4BAD018C" w14:textId="77777777" w:rsidR="001B4ECC" w:rsidRDefault="001B4ECC" w:rsidP="0063119B">
      <w:pPr>
        <w:spacing w:line="360" w:lineRule="auto"/>
        <w:jc w:val="both"/>
        <w:rPr>
          <w:rFonts w:ascii="Palatino Linotype" w:hAnsi="Palatino Linotype" w:cs="Tahoma"/>
          <w:sz w:val="22"/>
          <w:szCs w:val="22"/>
        </w:rPr>
      </w:pPr>
    </w:p>
    <w:p w14:paraId="47212C27" w14:textId="77777777" w:rsidR="001B4ECC" w:rsidRDefault="001B4ECC" w:rsidP="001B4ECC">
      <w:pPr>
        <w:spacing w:line="360" w:lineRule="auto"/>
        <w:jc w:val="center"/>
        <w:rPr>
          <w:rFonts w:ascii="Palatino Linotype" w:hAnsi="Palatino Linotype" w:cs="Tahoma"/>
          <w:sz w:val="22"/>
          <w:szCs w:val="22"/>
        </w:rPr>
      </w:pPr>
      <w:r>
        <w:rPr>
          <w:noProof/>
          <w:lang w:eastAsia="es-MX"/>
        </w:rPr>
        <w:drawing>
          <wp:inline distT="0" distB="0" distL="0" distR="0" wp14:anchorId="33A7D9F6" wp14:editId="496172E1">
            <wp:extent cx="5324475" cy="19812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 b="-484"/>
                    <a:stretch/>
                  </pic:blipFill>
                  <pic:spPr bwMode="auto">
                    <a:xfrm>
                      <a:off x="0" y="0"/>
                      <a:ext cx="5324475" cy="1981200"/>
                    </a:xfrm>
                    <a:prstGeom prst="rect">
                      <a:avLst/>
                    </a:prstGeom>
                    <a:ln>
                      <a:noFill/>
                    </a:ln>
                    <a:extLst>
                      <a:ext uri="{53640926-AAD7-44D8-BBD7-CCE9431645EC}">
                        <a14:shadowObscured xmlns:a14="http://schemas.microsoft.com/office/drawing/2010/main"/>
                      </a:ext>
                    </a:extLst>
                  </pic:spPr>
                </pic:pic>
              </a:graphicData>
            </a:graphic>
          </wp:inline>
        </w:drawing>
      </w:r>
    </w:p>
    <w:p w14:paraId="5EA7BB45" w14:textId="77777777" w:rsidR="00E2017C" w:rsidRDefault="00E2017C" w:rsidP="0063119B">
      <w:pPr>
        <w:spacing w:line="360" w:lineRule="auto"/>
        <w:jc w:val="both"/>
        <w:rPr>
          <w:rFonts w:ascii="Palatino Linotype" w:hAnsi="Palatino Linotype" w:cs="Tahoma"/>
          <w:sz w:val="22"/>
          <w:szCs w:val="22"/>
        </w:rPr>
      </w:pPr>
    </w:p>
    <w:p w14:paraId="63C81D82" w14:textId="77777777" w:rsidR="009162B1" w:rsidRPr="008D50C8" w:rsidRDefault="001B4ECC" w:rsidP="009162B1">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Conforme a lo anterior, se puede colegir que el Sujeto Obligado proporcionó </w:t>
      </w:r>
      <w:r w:rsidRPr="009162B1">
        <w:rPr>
          <w:rFonts w:ascii="Palatino Linotype" w:hAnsi="Palatino Linotype" w:cs="Tahoma"/>
          <w:b/>
          <w:sz w:val="22"/>
          <w:szCs w:val="22"/>
        </w:rPr>
        <w:t xml:space="preserve">el listado con el nombre y sueldo bruto de los servidores públicos que laboran para el Sujeto Obligado y se encuentran sindicalizados; </w:t>
      </w:r>
      <w:r w:rsidR="009162B1">
        <w:rPr>
          <w:rFonts w:ascii="Palatino Linotype" w:hAnsi="Palatino Linotype" w:cs="Tahoma"/>
          <w:sz w:val="22"/>
          <w:szCs w:val="22"/>
        </w:rPr>
        <w:t xml:space="preserve">cabe señalar </w:t>
      </w:r>
      <w:r w:rsidR="009162B1" w:rsidRPr="008D50C8">
        <w:rPr>
          <w:rFonts w:ascii="Palatino Linotype" w:hAnsi="Palatino Linotype" w:cs="Tahoma"/>
          <w:sz w:val="22"/>
          <w:szCs w:val="22"/>
        </w:rPr>
        <w:t>que este Instituto no tiene atribuciones para pronunciarse sobre la veracidad de la información.</w:t>
      </w:r>
    </w:p>
    <w:p w14:paraId="0F20DD18" w14:textId="77777777" w:rsidR="009162B1" w:rsidRPr="00C66551" w:rsidRDefault="009162B1" w:rsidP="009162B1">
      <w:pPr>
        <w:spacing w:line="360" w:lineRule="auto"/>
        <w:ind w:right="-93"/>
        <w:jc w:val="both"/>
        <w:rPr>
          <w:rFonts w:ascii="Palatino Linotype" w:hAnsi="Palatino Linotype" w:cs="Tahoma"/>
          <w:sz w:val="22"/>
          <w:szCs w:val="22"/>
        </w:rPr>
      </w:pPr>
    </w:p>
    <w:p w14:paraId="7ACEA587" w14:textId="77777777" w:rsidR="009162B1" w:rsidRPr="004E591C" w:rsidRDefault="009162B1" w:rsidP="009162B1">
      <w:pPr>
        <w:spacing w:line="360" w:lineRule="auto"/>
        <w:jc w:val="both"/>
        <w:rPr>
          <w:rFonts w:ascii="Palatino Linotype" w:hAnsi="Palatino Linotype" w:cs="Tahoma"/>
          <w:sz w:val="22"/>
          <w:szCs w:val="22"/>
        </w:rPr>
      </w:pPr>
      <w:r w:rsidRPr="004E591C">
        <w:rPr>
          <w:rFonts w:ascii="Palatino Linotype" w:hAnsi="Palatino Linotype" w:cs="Tahoma"/>
          <w:sz w:val="22"/>
          <w:szCs w:val="22"/>
        </w:rPr>
        <w:t xml:space="preserve">Apoya lo anterior, el Criterio histórico 31/10 del </w:t>
      </w:r>
      <w:r>
        <w:rPr>
          <w:rFonts w:ascii="Palatino Linotype" w:hAnsi="Palatino Linotype" w:cs="Tahoma"/>
          <w:sz w:val="22"/>
          <w:szCs w:val="22"/>
        </w:rPr>
        <w:t xml:space="preserve">entonces </w:t>
      </w:r>
      <w:r w:rsidRPr="009162B1">
        <w:rPr>
          <w:rFonts w:ascii="Palatino Linotype" w:hAnsi="Palatino Linotype" w:cs="Tahoma"/>
          <w:bCs/>
          <w:sz w:val="22"/>
          <w:szCs w:val="22"/>
        </w:rPr>
        <w:t>Instituto Federal de Acceso a la Información</w:t>
      </w:r>
      <w:r w:rsidRPr="009162B1">
        <w:rPr>
          <w:rFonts w:ascii="Palatino Linotype" w:hAnsi="Palatino Linotype" w:cs="Tahoma"/>
          <w:sz w:val="22"/>
          <w:szCs w:val="22"/>
        </w:rPr>
        <w:t> y Protección de Datos</w:t>
      </w:r>
      <w:r w:rsidRPr="004E591C">
        <w:rPr>
          <w:rFonts w:ascii="Palatino Linotype" w:hAnsi="Palatino Linotype" w:cs="Tahoma"/>
          <w:sz w:val="22"/>
          <w:szCs w:val="22"/>
        </w:rPr>
        <w:t>, que a continuación se cita:</w:t>
      </w:r>
    </w:p>
    <w:p w14:paraId="64B114A4" w14:textId="77777777" w:rsidR="009162B1" w:rsidRPr="004E591C" w:rsidRDefault="009162B1" w:rsidP="009162B1">
      <w:pPr>
        <w:spacing w:line="360" w:lineRule="auto"/>
        <w:jc w:val="both"/>
        <w:rPr>
          <w:rFonts w:ascii="Palatino Linotype" w:hAnsi="Palatino Linotype" w:cs="Tahoma"/>
          <w:sz w:val="22"/>
          <w:szCs w:val="22"/>
        </w:rPr>
      </w:pPr>
    </w:p>
    <w:p w14:paraId="7871C74B" w14:textId="77777777" w:rsidR="009162B1" w:rsidRPr="004E591C" w:rsidRDefault="009162B1" w:rsidP="009162B1">
      <w:pPr>
        <w:spacing w:line="360" w:lineRule="auto"/>
        <w:ind w:left="567" w:right="567"/>
        <w:jc w:val="both"/>
        <w:rPr>
          <w:rFonts w:ascii="Palatino Linotype" w:hAnsi="Palatino Linotype" w:cs="Tahoma"/>
        </w:rPr>
      </w:pPr>
      <w:r>
        <w:rPr>
          <w:rFonts w:ascii="Palatino Linotype" w:hAnsi="Palatino Linotype" w:cs="Tahoma"/>
          <w:b/>
        </w:rPr>
        <w:lastRenderedPageBreak/>
        <w:t>“</w:t>
      </w:r>
      <w:r w:rsidRPr="00FD3113">
        <w:rPr>
          <w:rFonts w:ascii="Palatino Linotype" w:hAnsi="Palatino Linotype" w:cs="Tahoma"/>
          <w:b/>
        </w:rPr>
        <w:t xml:space="preserve">El Instituto Federal de Acceso a la Información y Protección de Datos </w:t>
      </w:r>
      <w:r w:rsidRPr="00FD3113">
        <w:rPr>
          <w:rFonts w:ascii="Palatino Linotype" w:hAnsi="Palatino Linotype" w:cs="Tahoma"/>
          <w:b/>
          <w:u w:val="single"/>
        </w:rPr>
        <w:t xml:space="preserve">no cuenta con </w:t>
      </w:r>
      <w:r w:rsidRPr="009162B1">
        <w:rPr>
          <w:rFonts w:ascii="Palatino Linotype" w:hAnsi="Palatino Linotype" w:cs="Tahoma"/>
          <w:b/>
        </w:rPr>
        <w:t>facultades para pronunciarse respecto de la veracidad de los documentos proporcionados por los sujetos obligados.</w:t>
      </w:r>
      <w:r w:rsidRPr="003D4E72">
        <w:rPr>
          <w:rFonts w:ascii="Palatino Linotype" w:hAnsi="Palatino Linotype" w:cs="Tahoma"/>
        </w:rPr>
        <w:t xml:space="preserve"> </w:t>
      </w:r>
      <w:r w:rsidRPr="004E591C">
        <w:rPr>
          <w:rFonts w:ascii="Palatino Linotype" w:hAnsi="Palatino Linotype" w:cs="Tahoma"/>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Tahoma"/>
        </w:rPr>
        <w:t>”</w:t>
      </w:r>
    </w:p>
    <w:p w14:paraId="3FF781C8" w14:textId="77777777" w:rsidR="001B4ECC" w:rsidRDefault="001B4ECC" w:rsidP="0063119B">
      <w:pPr>
        <w:spacing w:line="360" w:lineRule="auto"/>
        <w:jc w:val="both"/>
        <w:rPr>
          <w:rFonts w:ascii="Palatino Linotype" w:hAnsi="Palatino Linotype" w:cs="Tahoma"/>
          <w:sz w:val="22"/>
          <w:szCs w:val="22"/>
        </w:rPr>
      </w:pPr>
    </w:p>
    <w:p w14:paraId="153AA11D" w14:textId="77777777" w:rsidR="009162B1" w:rsidRDefault="003D4E72" w:rsidP="0063119B">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contexto, se procedió a contrastar los 86 registros proporcionados por el Sujeto Obligado, con la información proporcionada en respuesta, esto es, la localizada en el Portal de Información Pública </w:t>
      </w:r>
      <w:r w:rsidR="008505FA">
        <w:rPr>
          <w:rFonts w:ascii="Palatino Linotype" w:hAnsi="Palatino Linotype" w:cs="Tahoma"/>
          <w:sz w:val="22"/>
          <w:szCs w:val="22"/>
        </w:rPr>
        <w:t xml:space="preserve">de Oficio </w:t>
      </w:r>
      <w:r>
        <w:rPr>
          <w:rFonts w:ascii="Palatino Linotype" w:hAnsi="Palatino Linotype" w:cs="Tahoma"/>
          <w:sz w:val="22"/>
          <w:szCs w:val="22"/>
        </w:rPr>
        <w:t xml:space="preserve">Mexiquense (IPOMEX), y se logró corroborar </w:t>
      </w:r>
      <w:r w:rsidR="009E05E6">
        <w:rPr>
          <w:rFonts w:ascii="Palatino Linotype" w:hAnsi="Palatino Linotype" w:cs="Tahoma"/>
          <w:sz w:val="22"/>
          <w:szCs w:val="22"/>
        </w:rPr>
        <w:t>que los servidores públicos proporcionados en el listado, se encuentran en dicho sistema, de manera de ejemplo se coloca la información de los primeros seis trabajadores señalados en la relación:</w:t>
      </w:r>
    </w:p>
    <w:p w14:paraId="054385A5" w14:textId="77777777" w:rsidR="009E05E6" w:rsidRDefault="009E05E6" w:rsidP="0063119B">
      <w:pPr>
        <w:spacing w:line="360" w:lineRule="auto"/>
        <w:jc w:val="both"/>
        <w:rPr>
          <w:rFonts w:ascii="Palatino Linotype" w:hAnsi="Palatino Linotype" w:cs="Tahoma"/>
          <w:sz w:val="22"/>
          <w:szCs w:val="22"/>
        </w:rPr>
      </w:pPr>
    </w:p>
    <w:p w14:paraId="0A6AAF96" w14:textId="77777777" w:rsidR="009E05E6" w:rsidRDefault="009E05E6" w:rsidP="0063119B">
      <w:pPr>
        <w:spacing w:line="360" w:lineRule="auto"/>
        <w:jc w:val="both"/>
        <w:rPr>
          <w:rFonts w:ascii="Palatino Linotype" w:hAnsi="Palatino Linotype" w:cs="Tahoma"/>
          <w:sz w:val="22"/>
          <w:szCs w:val="22"/>
        </w:rPr>
      </w:pPr>
      <w:r>
        <w:rPr>
          <w:noProof/>
          <w:lang w:eastAsia="es-MX"/>
        </w:rPr>
        <w:drawing>
          <wp:inline distT="0" distB="0" distL="0" distR="0" wp14:anchorId="3A810AA3" wp14:editId="0381F472">
            <wp:extent cx="5742940" cy="4578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457835"/>
                    </a:xfrm>
                    <a:prstGeom prst="rect">
                      <a:avLst/>
                    </a:prstGeom>
                  </pic:spPr>
                </pic:pic>
              </a:graphicData>
            </a:graphic>
          </wp:inline>
        </w:drawing>
      </w:r>
    </w:p>
    <w:p w14:paraId="39DEBA26" w14:textId="77777777" w:rsidR="009162B1" w:rsidRDefault="009E05E6" w:rsidP="009E05E6">
      <w:pPr>
        <w:spacing w:line="360" w:lineRule="auto"/>
        <w:jc w:val="center"/>
        <w:rPr>
          <w:rFonts w:ascii="Palatino Linotype" w:hAnsi="Palatino Linotype" w:cs="Tahoma"/>
          <w:sz w:val="22"/>
          <w:szCs w:val="22"/>
        </w:rPr>
      </w:pPr>
      <w:r>
        <w:rPr>
          <w:rFonts w:ascii="Palatino Linotype" w:hAnsi="Palatino Linotype" w:cs="Tahoma"/>
          <w:sz w:val="22"/>
          <w:szCs w:val="22"/>
        </w:rPr>
        <w:t>…</w:t>
      </w:r>
    </w:p>
    <w:p w14:paraId="30982789" w14:textId="77777777" w:rsidR="009162B1" w:rsidRDefault="009E05E6" w:rsidP="0063119B">
      <w:pPr>
        <w:spacing w:line="360" w:lineRule="auto"/>
        <w:jc w:val="both"/>
        <w:rPr>
          <w:rFonts w:ascii="Palatino Linotype" w:hAnsi="Palatino Linotype" w:cs="Tahoma"/>
          <w:sz w:val="22"/>
          <w:szCs w:val="22"/>
        </w:rPr>
      </w:pPr>
      <w:r>
        <w:rPr>
          <w:noProof/>
          <w:lang w:eastAsia="es-MX"/>
        </w:rPr>
        <w:drawing>
          <wp:inline distT="0" distB="0" distL="0" distR="0" wp14:anchorId="2B8B7C1A" wp14:editId="2124BE40">
            <wp:extent cx="5742940" cy="163830"/>
            <wp:effectExtent l="0" t="0" r="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163830"/>
                    </a:xfrm>
                    <a:prstGeom prst="rect">
                      <a:avLst/>
                    </a:prstGeom>
                  </pic:spPr>
                </pic:pic>
              </a:graphicData>
            </a:graphic>
          </wp:inline>
        </w:drawing>
      </w:r>
    </w:p>
    <w:p w14:paraId="5831838B" w14:textId="77777777" w:rsidR="009162B1" w:rsidRDefault="009E05E6" w:rsidP="009E05E6">
      <w:pPr>
        <w:spacing w:line="360" w:lineRule="auto"/>
        <w:jc w:val="center"/>
        <w:rPr>
          <w:rFonts w:ascii="Palatino Linotype" w:hAnsi="Palatino Linotype" w:cs="Tahoma"/>
          <w:sz w:val="22"/>
          <w:szCs w:val="22"/>
        </w:rPr>
      </w:pPr>
      <w:r>
        <w:rPr>
          <w:rFonts w:ascii="Palatino Linotype" w:hAnsi="Palatino Linotype" w:cs="Tahoma"/>
          <w:sz w:val="22"/>
          <w:szCs w:val="22"/>
        </w:rPr>
        <w:t>…</w:t>
      </w:r>
    </w:p>
    <w:p w14:paraId="7E903DFD" w14:textId="77777777" w:rsidR="009E05E6" w:rsidRDefault="009E05E6" w:rsidP="009E05E6">
      <w:pPr>
        <w:spacing w:line="360" w:lineRule="auto"/>
        <w:jc w:val="center"/>
        <w:rPr>
          <w:rFonts w:ascii="Palatino Linotype" w:hAnsi="Palatino Linotype" w:cs="Tahoma"/>
          <w:sz w:val="22"/>
          <w:szCs w:val="22"/>
        </w:rPr>
      </w:pPr>
      <w:r>
        <w:rPr>
          <w:noProof/>
          <w:lang w:eastAsia="es-MX"/>
        </w:rPr>
        <w:drawing>
          <wp:inline distT="0" distB="0" distL="0" distR="0" wp14:anchorId="19A357B2" wp14:editId="2A681537">
            <wp:extent cx="5742940" cy="1524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152400"/>
                    </a:xfrm>
                    <a:prstGeom prst="rect">
                      <a:avLst/>
                    </a:prstGeom>
                  </pic:spPr>
                </pic:pic>
              </a:graphicData>
            </a:graphic>
          </wp:inline>
        </w:drawing>
      </w:r>
    </w:p>
    <w:p w14:paraId="7EA71296" w14:textId="77777777" w:rsidR="009E05E6" w:rsidRDefault="009E05E6" w:rsidP="009E05E6">
      <w:pPr>
        <w:spacing w:line="360" w:lineRule="auto"/>
        <w:jc w:val="center"/>
        <w:rPr>
          <w:rFonts w:ascii="Palatino Linotype" w:hAnsi="Palatino Linotype" w:cs="Tahoma"/>
          <w:sz w:val="22"/>
          <w:szCs w:val="22"/>
        </w:rPr>
      </w:pPr>
      <w:r>
        <w:rPr>
          <w:rFonts w:ascii="Palatino Linotype" w:hAnsi="Palatino Linotype" w:cs="Tahoma"/>
          <w:sz w:val="22"/>
          <w:szCs w:val="22"/>
        </w:rPr>
        <w:t>…</w:t>
      </w:r>
    </w:p>
    <w:p w14:paraId="6A80F21C" w14:textId="77777777" w:rsidR="009E05E6" w:rsidRDefault="009E05E6" w:rsidP="009E05E6">
      <w:pPr>
        <w:spacing w:line="360" w:lineRule="auto"/>
        <w:jc w:val="center"/>
        <w:rPr>
          <w:rFonts w:ascii="Palatino Linotype" w:hAnsi="Palatino Linotype" w:cs="Tahoma"/>
          <w:sz w:val="22"/>
          <w:szCs w:val="22"/>
        </w:rPr>
      </w:pPr>
      <w:r>
        <w:rPr>
          <w:noProof/>
          <w:lang w:eastAsia="es-MX"/>
        </w:rPr>
        <w:drawing>
          <wp:inline distT="0" distB="0" distL="0" distR="0" wp14:anchorId="7602B8BE" wp14:editId="61764217">
            <wp:extent cx="5742940" cy="227330"/>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227330"/>
                    </a:xfrm>
                    <a:prstGeom prst="rect">
                      <a:avLst/>
                    </a:prstGeom>
                  </pic:spPr>
                </pic:pic>
              </a:graphicData>
            </a:graphic>
          </wp:inline>
        </w:drawing>
      </w:r>
    </w:p>
    <w:p w14:paraId="6FD5127B" w14:textId="77777777" w:rsidR="009E05E6" w:rsidRDefault="009E05E6" w:rsidP="009E05E6">
      <w:pPr>
        <w:spacing w:line="360" w:lineRule="auto"/>
        <w:jc w:val="center"/>
        <w:rPr>
          <w:rFonts w:ascii="Palatino Linotype" w:hAnsi="Palatino Linotype" w:cs="Tahoma"/>
          <w:sz w:val="22"/>
          <w:szCs w:val="22"/>
        </w:rPr>
      </w:pPr>
      <w:r>
        <w:rPr>
          <w:rFonts w:ascii="Palatino Linotype" w:hAnsi="Palatino Linotype" w:cs="Tahoma"/>
          <w:sz w:val="22"/>
          <w:szCs w:val="22"/>
        </w:rPr>
        <w:lastRenderedPageBreak/>
        <w:t>…</w:t>
      </w:r>
    </w:p>
    <w:p w14:paraId="5C32F19E" w14:textId="77777777" w:rsidR="009E05E6" w:rsidRDefault="009E05E6" w:rsidP="009E05E6">
      <w:pPr>
        <w:spacing w:line="360" w:lineRule="auto"/>
        <w:jc w:val="center"/>
        <w:rPr>
          <w:rFonts w:ascii="Palatino Linotype" w:hAnsi="Palatino Linotype" w:cs="Tahoma"/>
          <w:sz w:val="22"/>
          <w:szCs w:val="22"/>
        </w:rPr>
      </w:pPr>
      <w:r>
        <w:rPr>
          <w:noProof/>
          <w:lang w:eastAsia="es-MX"/>
        </w:rPr>
        <w:drawing>
          <wp:inline distT="0" distB="0" distL="0" distR="0" wp14:anchorId="10D249F2" wp14:editId="6E6B775E">
            <wp:extent cx="5742940" cy="17907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940" cy="179070"/>
                    </a:xfrm>
                    <a:prstGeom prst="rect">
                      <a:avLst/>
                    </a:prstGeom>
                  </pic:spPr>
                </pic:pic>
              </a:graphicData>
            </a:graphic>
          </wp:inline>
        </w:drawing>
      </w:r>
    </w:p>
    <w:p w14:paraId="296C1AD5" w14:textId="77777777" w:rsidR="009E05E6" w:rsidRDefault="009E05E6" w:rsidP="009E05E6">
      <w:pPr>
        <w:spacing w:line="360" w:lineRule="auto"/>
        <w:jc w:val="center"/>
        <w:rPr>
          <w:rFonts w:ascii="Palatino Linotype" w:hAnsi="Palatino Linotype" w:cs="Tahoma"/>
          <w:sz w:val="22"/>
          <w:szCs w:val="22"/>
        </w:rPr>
      </w:pPr>
      <w:r>
        <w:rPr>
          <w:rFonts w:ascii="Palatino Linotype" w:hAnsi="Palatino Linotype" w:cs="Tahoma"/>
          <w:sz w:val="22"/>
          <w:szCs w:val="22"/>
        </w:rPr>
        <w:t>…</w:t>
      </w:r>
    </w:p>
    <w:p w14:paraId="334E2E74" w14:textId="77777777" w:rsidR="009E05E6" w:rsidRDefault="009E05E6" w:rsidP="009E05E6">
      <w:pPr>
        <w:spacing w:line="360" w:lineRule="auto"/>
        <w:jc w:val="center"/>
        <w:rPr>
          <w:rFonts w:ascii="Palatino Linotype" w:hAnsi="Palatino Linotype" w:cs="Tahoma"/>
          <w:sz w:val="22"/>
          <w:szCs w:val="22"/>
        </w:rPr>
      </w:pPr>
      <w:r>
        <w:rPr>
          <w:noProof/>
          <w:lang w:eastAsia="es-MX"/>
        </w:rPr>
        <w:drawing>
          <wp:inline distT="0" distB="0" distL="0" distR="0" wp14:anchorId="2BCF42AB" wp14:editId="493D54CA">
            <wp:extent cx="5742940" cy="23114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2940" cy="231140"/>
                    </a:xfrm>
                    <a:prstGeom prst="rect">
                      <a:avLst/>
                    </a:prstGeom>
                  </pic:spPr>
                </pic:pic>
              </a:graphicData>
            </a:graphic>
          </wp:inline>
        </w:drawing>
      </w:r>
    </w:p>
    <w:p w14:paraId="5958E025" w14:textId="77777777" w:rsidR="009162B1" w:rsidRDefault="009162B1" w:rsidP="0063119B">
      <w:pPr>
        <w:spacing w:line="360" w:lineRule="auto"/>
        <w:jc w:val="both"/>
        <w:rPr>
          <w:rFonts w:ascii="Palatino Linotype" w:hAnsi="Palatino Linotype" w:cs="Tahoma"/>
          <w:sz w:val="22"/>
          <w:szCs w:val="22"/>
        </w:rPr>
      </w:pPr>
    </w:p>
    <w:p w14:paraId="419BDAA3" w14:textId="77777777" w:rsidR="00394D6F" w:rsidRPr="008505FA" w:rsidRDefault="00394D6F" w:rsidP="0063119B">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logra desprender que con la información proporcionada en respuesta y durante la substanciación del presente medio de impugnación, </w:t>
      </w:r>
      <w:r w:rsidRPr="001B5823">
        <w:rPr>
          <w:rFonts w:ascii="Palatino Linotype" w:hAnsi="Palatino Linotype" w:cs="Tahoma"/>
          <w:b/>
          <w:sz w:val="22"/>
          <w:szCs w:val="22"/>
        </w:rPr>
        <w:t>se puede obtener la remuneración mensual bruta y neta, así como, las demás percepciones con las que cuenta, de cada uno de los servidores públicos que laboran a la fecha de la solicitud en la Secretaría de Comunicaciones y q</w:t>
      </w:r>
      <w:r w:rsidR="008505FA">
        <w:rPr>
          <w:rFonts w:ascii="Palatino Linotype" w:hAnsi="Palatino Linotype" w:cs="Tahoma"/>
          <w:b/>
          <w:sz w:val="22"/>
          <w:szCs w:val="22"/>
        </w:rPr>
        <w:t xml:space="preserve">ue se encuentran sindicalizados; </w:t>
      </w:r>
      <w:r w:rsidR="008505FA">
        <w:rPr>
          <w:rFonts w:ascii="Palatino Linotype" w:hAnsi="Palatino Linotype" w:cs="Tahoma"/>
          <w:sz w:val="22"/>
          <w:szCs w:val="22"/>
        </w:rPr>
        <w:t>toda vez, que el nombre y la remuneración bruta de los ochenta y seis trabajadores, son concordantes en ambos listados.</w:t>
      </w:r>
    </w:p>
    <w:p w14:paraId="131F67F9" w14:textId="77777777" w:rsidR="00394D6F" w:rsidRDefault="00394D6F" w:rsidP="0063119B">
      <w:pPr>
        <w:spacing w:line="360" w:lineRule="auto"/>
        <w:jc w:val="both"/>
        <w:rPr>
          <w:rFonts w:ascii="Palatino Linotype" w:hAnsi="Palatino Linotype" w:cs="Tahoma"/>
          <w:sz w:val="22"/>
          <w:szCs w:val="22"/>
        </w:rPr>
      </w:pPr>
    </w:p>
    <w:p w14:paraId="36E47D3F" w14:textId="77777777" w:rsidR="001B4ECC" w:rsidRDefault="009162B1" w:rsidP="0063119B">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En ese sentido, en términos de los artículos 12 y 160 de la Ley de Transparencia y Acceso a la Información Pública del Estado de México y Municipio, los sujetos obligados únicamente se encuentran constreñidos a entregar la información que obre en sus archivos y en el estado que esta se localice; para lo cual, se puede colegir que el Sujeto Obligado cumplió con lo previamente establecido</w:t>
      </w:r>
      <w:r w:rsidR="008505FA">
        <w:rPr>
          <w:rFonts w:ascii="Palatino Linotype" w:eastAsia="Calibri" w:hAnsi="Palatino Linotype" w:cs="Tahoma"/>
          <w:bCs/>
          <w:sz w:val="22"/>
          <w:szCs w:val="22"/>
          <w:lang w:eastAsia="en-US"/>
        </w:rPr>
        <w:t xml:space="preserve"> pues proporcionó las documentales para obtener el sueldo bruto, neto y percepciones de cada uno de los servidores públicos sindicalizados con los que cuenta, a la fecha de la solicitud.</w:t>
      </w:r>
    </w:p>
    <w:p w14:paraId="76A59FCB" w14:textId="77777777" w:rsidR="001B4ECC" w:rsidRDefault="001B4ECC" w:rsidP="0063119B">
      <w:pPr>
        <w:spacing w:line="360" w:lineRule="auto"/>
        <w:jc w:val="both"/>
        <w:rPr>
          <w:rFonts w:ascii="Palatino Linotype" w:hAnsi="Palatino Linotype" w:cs="Tahoma"/>
          <w:sz w:val="22"/>
          <w:szCs w:val="22"/>
        </w:rPr>
      </w:pPr>
    </w:p>
    <w:p w14:paraId="4AF01AA4" w14:textId="77777777" w:rsidR="001B4ECC" w:rsidRDefault="008505FA" w:rsidP="0063119B">
      <w:pPr>
        <w:spacing w:line="360" w:lineRule="auto"/>
        <w:jc w:val="both"/>
        <w:rPr>
          <w:rFonts w:ascii="Palatino Linotype" w:hAnsi="Palatino Linotype" w:cs="Tahoma"/>
          <w:sz w:val="22"/>
          <w:szCs w:val="22"/>
        </w:rPr>
      </w:pPr>
      <w:r>
        <w:rPr>
          <w:rFonts w:ascii="Palatino Linotype" w:hAnsi="Palatino Linotype" w:cs="Tahoma"/>
          <w:sz w:val="22"/>
          <w:szCs w:val="22"/>
        </w:rPr>
        <w:t xml:space="preserve">Lo anterior, toma relevancia pues conforme a las manifestaciones realizadas con el Particular, su pretensión no es obtener un documento ad hoc, sino únicamente localizar aquellas personas de las señaladas en el Portal de Información Pública de Oficio Mexiquense, que se encuentran sindicalizadas; </w:t>
      </w:r>
      <w:r w:rsidRPr="008505FA">
        <w:rPr>
          <w:rFonts w:ascii="Palatino Linotype" w:hAnsi="Palatino Linotype" w:cs="Tahoma"/>
          <w:b/>
          <w:sz w:val="22"/>
          <w:szCs w:val="22"/>
        </w:rPr>
        <w:t>lo cual puede obtenerse con la relación entregada durante la substanciación del Recurso de Revisión.</w:t>
      </w:r>
    </w:p>
    <w:p w14:paraId="783AF4FE" w14:textId="77777777" w:rsidR="001B4ECC" w:rsidRDefault="001B4ECC" w:rsidP="0063119B">
      <w:pPr>
        <w:spacing w:line="360" w:lineRule="auto"/>
        <w:jc w:val="both"/>
        <w:rPr>
          <w:rFonts w:ascii="Palatino Linotype" w:hAnsi="Palatino Linotype" w:cs="Tahoma"/>
          <w:sz w:val="22"/>
          <w:szCs w:val="22"/>
        </w:rPr>
      </w:pPr>
    </w:p>
    <w:p w14:paraId="08D5B84D" w14:textId="77777777" w:rsidR="008505FA" w:rsidRDefault="008505FA" w:rsidP="0063119B">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Por otra parte, el Particular </w:t>
      </w:r>
      <w:r w:rsidR="005B7E42">
        <w:rPr>
          <w:rFonts w:ascii="Palatino Linotype" w:hAnsi="Palatino Linotype" w:cs="Tahoma"/>
          <w:sz w:val="22"/>
          <w:szCs w:val="22"/>
        </w:rPr>
        <w:t>precisó que no podía saber si el listado entregado, durante el Informe Justificado contenía o no los servidores públicos sindicalizados; no obstante, contrario a lo señalado por este, la Secretaría de Comunicaciones si precisó que la información contenida en catálogo anexado, se refería a puros trabajadores sindicalizados y por lo cual atiende lo requerido.</w:t>
      </w:r>
    </w:p>
    <w:p w14:paraId="0A0C178D" w14:textId="77777777" w:rsidR="005B7E42" w:rsidRDefault="005B7E42" w:rsidP="0063119B">
      <w:pPr>
        <w:spacing w:line="360" w:lineRule="auto"/>
        <w:jc w:val="both"/>
        <w:rPr>
          <w:rFonts w:ascii="Palatino Linotype" w:hAnsi="Palatino Linotype" w:cs="Tahoma"/>
          <w:sz w:val="22"/>
          <w:szCs w:val="22"/>
        </w:rPr>
      </w:pPr>
    </w:p>
    <w:p w14:paraId="0CF02AD5" w14:textId="77777777" w:rsidR="00961CCC" w:rsidRDefault="00961CCC" w:rsidP="0063119B">
      <w:pPr>
        <w:spacing w:line="360" w:lineRule="auto"/>
        <w:ind w:right="-93"/>
        <w:jc w:val="both"/>
        <w:rPr>
          <w:rFonts w:ascii="Palatino Linotype" w:hAnsi="Palatino Linotype" w:cs="Tahoma"/>
          <w:b/>
          <w:bCs/>
          <w:sz w:val="22"/>
          <w:szCs w:val="22"/>
        </w:rPr>
      </w:pPr>
      <w:r w:rsidRPr="00961CCC">
        <w:rPr>
          <w:rFonts w:ascii="Palatino Linotype" w:hAnsi="Palatino Linotype" w:cs="Tahoma"/>
          <w:bCs/>
          <w:sz w:val="22"/>
          <w:szCs w:val="22"/>
        </w:rPr>
        <w:t xml:space="preserve">Por todo lo expuesto y toda vez, que </w:t>
      </w:r>
      <w:r>
        <w:rPr>
          <w:rFonts w:ascii="Palatino Linotype" w:hAnsi="Palatino Linotype" w:cs="Tahoma"/>
          <w:bCs/>
          <w:sz w:val="22"/>
          <w:szCs w:val="22"/>
        </w:rPr>
        <w:t>durante la sustanciación del presente Medio de Impugnación</w:t>
      </w:r>
      <w:r w:rsidR="008A627A">
        <w:rPr>
          <w:rFonts w:ascii="Palatino Linotype" w:hAnsi="Palatino Linotype" w:cs="Tahoma"/>
          <w:bCs/>
          <w:sz w:val="22"/>
          <w:szCs w:val="22"/>
        </w:rPr>
        <w:t>, el Sujeto Obligado, a través de</w:t>
      </w:r>
      <w:r>
        <w:rPr>
          <w:rFonts w:ascii="Palatino Linotype" w:hAnsi="Palatino Linotype" w:cs="Tahoma"/>
          <w:bCs/>
          <w:sz w:val="22"/>
          <w:szCs w:val="22"/>
        </w:rPr>
        <w:t xml:space="preserve"> la unidad administrativa competente, a saber, la Coordinación de Administración, </w:t>
      </w:r>
      <w:r w:rsidR="008A627A">
        <w:rPr>
          <w:rFonts w:ascii="Palatino Linotype" w:hAnsi="Palatino Linotype" w:cs="Tahoma"/>
          <w:bCs/>
          <w:sz w:val="22"/>
          <w:szCs w:val="22"/>
        </w:rPr>
        <w:t>modificó su respuesta primigenia</w:t>
      </w:r>
      <w:r w:rsidR="00F61BED">
        <w:rPr>
          <w:rFonts w:ascii="Palatino Linotype" w:hAnsi="Palatino Linotype" w:cs="Tahoma"/>
          <w:bCs/>
          <w:sz w:val="22"/>
          <w:szCs w:val="22"/>
        </w:rPr>
        <w:t xml:space="preserve"> </w:t>
      </w:r>
      <w:r w:rsidR="005B7E42">
        <w:rPr>
          <w:rFonts w:ascii="Palatino Linotype" w:hAnsi="Palatino Linotype" w:cs="Tahoma"/>
          <w:bCs/>
          <w:sz w:val="22"/>
          <w:szCs w:val="22"/>
        </w:rPr>
        <w:t xml:space="preserve">al proporcionar el listado con el nombre de los trabajadores sindicalizados que al veintisiete de noviembre de dos mil dieciocho laboraban en la Secretaría de Comunicaciones, así como su remuneración bruta, y con dicha información se puede obtener la remuneración neta y percepciones que reciben dichos trabajadores, </w:t>
      </w:r>
      <w:r w:rsidR="008A627A" w:rsidRPr="008A627A">
        <w:rPr>
          <w:rFonts w:ascii="Palatino Linotype" w:hAnsi="Palatino Linotype" w:cs="Tahoma"/>
          <w:b/>
          <w:bCs/>
          <w:sz w:val="22"/>
          <w:szCs w:val="22"/>
        </w:rPr>
        <w:t>se considera que la impugnación que se dirime ha quedado sin materia.</w:t>
      </w:r>
    </w:p>
    <w:p w14:paraId="74A7E01A" w14:textId="77777777" w:rsidR="008A627A" w:rsidRDefault="008A627A" w:rsidP="0063119B">
      <w:pPr>
        <w:spacing w:line="360" w:lineRule="auto"/>
        <w:ind w:right="-93"/>
        <w:jc w:val="both"/>
        <w:rPr>
          <w:rFonts w:ascii="Palatino Linotype" w:hAnsi="Palatino Linotype" w:cs="Tahoma"/>
          <w:b/>
          <w:bCs/>
          <w:sz w:val="22"/>
          <w:szCs w:val="22"/>
        </w:rPr>
      </w:pPr>
    </w:p>
    <w:p w14:paraId="674D4486" w14:textId="77777777" w:rsidR="008A627A" w:rsidRPr="008A627A" w:rsidRDefault="008A627A" w:rsidP="0063119B">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 xml:space="preserve">CUARTO. Decisión. </w:t>
      </w:r>
      <w:r>
        <w:rPr>
          <w:rFonts w:ascii="Palatino Linotype" w:hAnsi="Palatino Linotype" w:cs="Tahoma"/>
          <w:sz w:val="22"/>
          <w:szCs w:val="22"/>
          <w:lang w:val="es-ES"/>
        </w:rPr>
        <w:t xml:space="preserve">Con fundamento en lo dispuesto en el artículo 186, fracción I de </w:t>
      </w:r>
      <w:r w:rsidRPr="00961CCC">
        <w:rPr>
          <w:rFonts w:ascii="Palatino Linotype" w:hAnsi="Palatino Linotype" w:cs="Tahoma"/>
          <w:sz w:val="22"/>
          <w:szCs w:val="22"/>
          <w:lang w:val="es-ES"/>
        </w:rPr>
        <w:t>la Ley de Transparencia y Acceso a la Información Pública del Estado de México y Municipios</w:t>
      </w:r>
      <w:r>
        <w:rPr>
          <w:rFonts w:ascii="Palatino Linotype" w:hAnsi="Palatino Linotype" w:cs="Tahoma"/>
          <w:sz w:val="22"/>
          <w:szCs w:val="22"/>
          <w:lang w:val="es-ES"/>
        </w:rPr>
        <w:t xml:space="preserve">, se considera procedente </w:t>
      </w:r>
      <w:r>
        <w:rPr>
          <w:rFonts w:ascii="Palatino Linotype" w:hAnsi="Palatino Linotype" w:cs="Tahoma"/>
          <w:b/>
          <w:sz w:val="22"/>
          <w:szCs w:val="22"/>
          <w:lang w:val="es-ES"/>
        </w:rPr>
        <w:t>SOBRESEER</w:t>
      </w:r>
      <w:r w:rsidRPr="00961CCC">
        <w:rPr>
          <w:rFonts w:ascii="Palatino Linotype" w:hAnsi="Palatino Linotype" w:cs="Tahoma"/>
          <w:b/>
          <w:sz w:val="22"/>
          <w:szCs w:val="22"/>
          <w:lang w:val="es-ES"/>
        </w:rPr>
        <w:t xml:space="preserve"> </w:t>
      </w:r>
      <w:r w:rsidRPr="00961CCC">
        <w:rPr>
          <w:rFonts w:ascii="Palatino Linotype" w:hAnsi="Palatino Linotype" w:cs="Tahoma"/>
          <w:sz w:val="22"/>
          <w:szCs w:val="22"/>
          <w:lang w:val="es-ES"/>
        </w:rPr>
        <w:t xml:space="preserve">el </w:t>
      </w:r>
      <w:r>
        <w:rPr>
          <w:rFonts w:ascii="Palatino Linotype" w:hAnsi="Palatino Linotype" w:cs="Tahoma"/>
          <w:sz w:val="22"/>
          <w:szCs w:val="22"/>
          <w:lang w:val="es-ES"/>
        </w:rPr>
        <w:t>Recurso de R</w:t>
      </w:r>
      <w:r w:rsidRPr="00961CCC">
        <w:rPr>
          <w:rFonts w:ascii="Palatino Linotype" w:hAnsi="Palatino Linotype" w:cs="Tahoma"/>
          <w:sz w:val="22"/>
          <w:szCs w:val="22"/>
          <w:lang w:val="es-ES"/>
        </w:rPr>
        <w:t>evisión,</w:t>
      </w:r>
      <w:r>
        <w:rPr>
          <w:rFonts w:ascii="Palatino Linotype" w:hAnsi="Palatino Linotype" w:cs="Tahoma"/>
          <w:sz w:val="22"/>
          <w:szCs w:val="22"/>
          <w:lang w:val="es-ES"/>
        </w:rPr>
        <w:t xml:space="preserve"> en virtud de que se actualiza la hipótesis normativa prevista en la fracción III, del artículo 192, del citado ordenamiento legal.</w:t>
      </w:r>
    </w:p>
    <w:p w14:paraId="1A4AA4EB" w14:textId="77777777" w:rsidR="002F7D66" w:rsidRDefault="002F7D66" w:rsidP="0063119B">
      <w:pPr>
        <w:spacing w:line="360" w:lineRule="auto"/>
        <w:jc w:val="both"/>
        <w:rPr>
          <w:rFonts w:ascii="Palatino Linotype" w:hAnsi="Palatino Linotype" w:cs="Tahoma"/>
          <w:sz w:val="22"/>
          <w:szCs w:val="22"/>
        </w:rPr>
      </w:pPr>
    </w:p>
    <w:p w14:paraId="3CA595DA" w14:textId="77777777" w:rsidR="008A627A" w:rsidRPr="00F143B3" w:rsidRDefault="008A627A" w:rsidP="0063119B">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377294CD" w14:textId="77777777" w:rsidR="008A627A" w:rsidRDefault="008A627A" w:rsidP="0063119B">
      <w:pPr>
        <w:spacing w:line="360" w:lineRule="auto"/>
        <w:jc w:val="both"/>
        <w:rPr>
          <w:rFonts w:ascii="Palatino Linotype" w:hAnsi="Palatino Linotype" w:cs="Tahoma"/>
          <w:sz w:val="22"/>
          <w:szCs w:val="22"/>
        </w:rPr>
      </w:pPr>
    </w:p>
    <w:p w14:paraId="41C356B0" w14:textId="77777777" w:rsidR="008A627A" w:rsidRPr="00F143B3" w:rsidRDefault="008A627A" w:rsidP="0063119B">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p>
    <w:p w14:paraId="7DE16C16" w14:textId="77777777" w:rsidR="008A627A" w:rsidRPr="00F143B3" w:rsidRDefault="008A627A" w:rsidP="0063119B">
      <w:pPr>
        <w:spacing w:line="360" w:lineRule="auto"/>
        <w:jc w:val="both"/>
        <w:rPr>
          <w:rFonts w:ascii="Palatino Linotype" w:hAnsi="Palatino Linotype" w:cs="Arial"/>
          <w:bCs/>
          <w:color w:val="000000" w:themeColor="text1"/>
          <w:sz w:val="22"/>
          <w:szCs w:val="22"/>
        </w:rPr>
      </w:pPr>
    </w:p>
    <w:p w14:paraId="4BFC7324" w14:textId="77777777" w:rsidR="0063119B" w:rsidRPr="004E591C" w:rsidRDefault="008A627A" w:rsidP="0063119B">
      <w:pPr>
        <w:spacing w:line="360" w:lineRule="auto"/>
        <w:jc w:val="both"/>
        <w:rPr>
          <w:rFonts w:ascii="Palatino Linotype" w:hAnsi="Palatino Linotype" w:cs="Tahoma"/>
          <w:b/>
          <w:bCs/>
          <w:iCs/>
          <w:sz w:val="22"/>
          <w:szCs w:val="24"/>
          <w:lang w:val="es-ES_tradnl"/>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Pr="00F143B3">
        <w:rPr>
          <w:rFonts w:ascii="Palatino Linotype" w:hAnsi="Palatino Linotype" w:cs="Arial"/>
          <w:bCs/>
          <w:color w:val="000000" w:themeColor="text1"/>
          <w:sz w:val="22"/>
          <w:szCs w:val="22"/>
          <w:lang w:val="es-ES"/>
        </w:rPr>
        <w:t xml:space="preserve"> el </w:t>
      </w:r>
      <w:r>
        <w:rPr>
          <w:rFonts w:ascii="Palatino Linotype" w:hAnsi="Palatino Linotype" w:cs="Arial"/>
          <w:bCs/>
          <w:color w:val="000000" w:themeColor="text1"/>
          <w:sz w:val="22"/>
          <w:szCs w:val="22"/>
          <w:lang w:val="es-ES"/>
        </w:rPr>
        <w:t>Recurso de Revisión número 0</w:t>
      </w:r>
      <w:r w:rsidR="000E624F">
        <w:rPr>
          <w:rFonts w:ascii="Palatino Linotype" w:hAnsi="Palatino Linotype" w:cs="Arial"/>
          <w:bCs/>
          <w:color w:val="000000" w:themeColor="text1"/>
          <w:sz w:val="22"/>
          <w:szCs w:val="22"/>
          <w:lang w:val="es-ES"/>
        </w:rPr>
        <w:t>4816</w:t>
      </w:r>
      <w:r w:rsidRPr="00F143B3">
        <w:rPr>
          <w:rFonts w:ascii="Palatino Linotype" w:hAnsi="Palatino Linotype" w:cs="Arial"/>
          <w:bCs/>
          <w:color w:val="000000" w:themeColor="text1"/>
          <w:sz w:val="22"/>
          <w:szCs w:val="22"/>
          <w:lang w:val="es-ES"/>
        </w:rPr>
        <w:t xml:space="preserve">/INFOEM/IP/RR/2018, </w:t>
      </w:r>
      <w:r w:rsidR="0063119B" w:rsidRPr="004E591C">
        <w:rPr>
          <w:rFonts w:ascii="Palatino Linotype" w:hAnsi="Palatino Linotype" w:cs="Tahoma"/>
          <w:bCs/>
          <w:iCs/>
          <w:sz w:val="22"/>
          <w:szCs w:val="24"/>
          <w:lang w:val="es-ES_tradnl"/>
        </w:rPr>
        <w:t xml:space="preserve">porque </w:t>
      </w:r>
      <w:r w:rsidR="0063119B">
        <w:rPr>
          <w:rFonts w:ascii="Palatino Linotype" w:hAnsi="Palatino Linotype" w:cs="Tahoma"/>
          <w:bCs/>
          <w:iCs/>
          <w:sz w:val="22"/>
          <w:szCs w:val="24"/>
          <w:lang w:val="es-ES_tradnl"/>
        </w:rPr>
        <w:t xml:space="preserve">el Sujeto Obligado </w:t>
      </w:r>
      <w:r w:rsidR="0063119B" w:rsidRPr="004E591C">
        <w:rPr>
          <w:rFonts w:ascii="Palatino Linotype" w:hAnsi="Palatino Linotype" w:cs="Tahoma"/>
          <w:bCs/>
          <w:iCs/>
          <w:sz w:val="22"/>
          <w:szCs w:val="24"/>
          <w:lang w:val="es-ES_tradnl"/>
        </w:rPr>
        <w:t xml:space="preserve">al </w:t>
      </w:r>
      <w:r w:rsidR="0063119B">
        <w:rPr>
          <w:rFonts w:ascii="Palatino Linotype" w:hAnsi="Palatino Linotype" w:cs="Tahoma"/>
          <w:bCs/>
          <w:iCs/>
          <w:sz w:val="22"/>
          <w:szCs w:val="24"/>
          <w:lang w:val="es-ES_tradnl"/>
        </w:rPr>
        <w:t>modificar</w:t>
      </w:r>
      <w:r w:rsidR="0063119B" w:rsidRPr="004E591C">
        <w:rPr>
          <w:rFonts w:ascii="Palatino Linotype" w:hAnsi="Palatino Linotype" w:cs="Tahoma"/>
          <w:bCs/>
          <w:iCs/>
          <w:sz w:val="22"/>
          <w:szCs w:val="24"/>
          <w:lang w:val="es-ES_tradnl"/>
        </w:rPr>
        <w:t xml:space="preserve"> la respuesta</w:t>
      </w:r>
      <w:r w:rsidR="0063119B">
        <w:rPr>
          <w:rFonts w:ascii="Palatino Linotype" w:hAnsi="Palatino Linotype" w:cs="Tahoma"/>
          <w:bCs/>
          <w:iCs/>
          <w:sz w:val="22"/>
          <w:szCs w:val="24"/>
          <w:lang w:val="es-ES_tradnl"/>
        </w:rPr>
        <w:t>,</w:t>
      </w:r>
      <w:r w:rsidR="0063119B" w:rsidRPr="004E591C">
        <w:rPr>
          <w:rFonts w:ascii="Palatino Linotype" w:hAnsi="Palatino Linotype" w:cs="Tahoma"/>
          <w:bCs/>
          <w:iCs/>
          <w:sz w:val="22"/>
          <w:szCs w:val="24"/>
          <w:lang w:val="es-ES_tradnl"/>
        </w:rPr>
        <w:t xml:space="preserve"> </w:t>
      </w:r>
      <w:r w:rsidR="0063119B">
        <w:rPr>
          <w:rFonts w:ascii="Palatino Linotype" w:hAnsi="Palatino Linotype" w:cs="Tahoma"/>
          <w:bCs/>
          <w:iCs/>
          <w:sz w:val="22"/>
          <w:szCs w:val="24"/>
          <w:lang w:val="es-ES_tradnl"/>
        </w:rPr>
        <w:t xml:space="preserve">el </w:t>
      </w:r>
      <w:r w:rsidR="00F93221">
        <w:rPr>
          <w:rFonts w:ascii="Palatino Linotype" w:hAnsi="Palatino Linotype" w:cs="Tahoma"/>
          <w:bCs/>
          <w:iCs/>
          <w:sz w:val="22"/>
          <w:szCs w:val="24"/>
          <w:lang w:val="es-ES_tradnl"/>
        </w:rPr>
        <w:t>Medio de Impugnación</w:t>
      </w:r>
      <w:r w:rsidR="0063119B">
        <w:rPr>
          <w:rFonts w:ascii="Palatino Linotype" w:hAnsi="Palatino Linotype" w:cs="Tahoma"/>
          <w:bCs/>
          <w:iCs/>
          <w:sz w:val="22"/>
          <w:szCs w:val="24"/>
          <w:lang w:val="es-ES_tradnl"/>
        </w:rPr>
        <w:t xml:space="preserve"> quedó sin </w:t>
      </w:r>
      <w:r w:rsidR="0063119B" w:rsidRPr="004E591C">
        <w:rPr>
          <w:rFonts w:ascii="Palatino Linotype" w:hAnsi="Palatino Linotype" w:cs="Tahoma"/>
          <w:bCs/>
          <w:iCs/>
          <w:sz w:val="22"/>
          <w:szCs w:val="24"/>
          <w:lang w:val="es-ES_tradnl"/>
        </w:rPr>
        <w:t xml:space="preserve"> materia, en términos </w:t>
      </w:r>
      <w:r w:rsidR="0074567A" w:rsidRPr="004E591C">
        <w:rPr>
          <w:rFonts w:ascii="Palatino Linotype" w:hAnsi="Palatino Linotype" w:cs="Tahoma"/>
          <w:bCs/>
          <w:iCs/>
          <w:sz w:val="22"/>
          <w:szCs w:val="24"/>
          <w:lang w:val="es-ES_tradnl"/>
        </w:rPr>
        <w:t>de</w:t>
      </w:r>
      <w:r w:rsidR="0074567A">
        <w:rPr>
          <w:rFonts w:ascii="Palatino Linotype" w:hAnsi="Palatino Linotype" w:cs="Tahoma"/>
          <w:bCs/>
          <w:iCs/>
          <w:sz w:val="22"/>
          <w:szCs w:val="24"/>
          <w:lang w:val="es-ES_tradnl"/>
        </w:rPr>
        <w:t xml:space="preserve"> los</w:t>
      </w:r>
      <w:r w:rsidR="0074567A" w:rsidRPr="004E591C">
        <w:rPr>
          <w:rFonts w:ascii="Palatino Linotype" w:hAnsi="Palatino Linotype" w:cs="Tahoma"/>
          <w:bCs/>
          <w:iCs/>
          <w:sz w:val="22"/>
          <w:szCs w:val="24"/>
          <w:lang w:val="es-ES_tradnl"/>
        </w:rPr>
        <w:t xml:space="preserve"> </w:t>
      </w:r>
      <w:r w:rsidR="0063119B" w:rsidRPr="004E591C">
        <w:rPr>
          <w:rFonts w:ascii="Palatino Linotype" w:hAnsi="Palatino Linotype" w:cs="Tahoma"/>
          <w:bCs/>
          <w:iCs/>
          <w:sz w:val="22"/>
          <w:szCs w:val="24"/>
          <w:lang w:val="es-ES_tradnl"/>
        </w:rPr>
        <w:t>Considerando</w:t>
      </w:r>
      <w:r w:rsidR="0074567A">
        <w:rPr>
          <w:rFonts w:ascii="Palatino Linotype" w:hAnsi="Palatino Linotype" w:cs="Tahoma"/>
          <w:bCs/>
          <w:iCs/>
          <w:sz w:val="22"/>
          <w:szCs w:val="24"/>
          <w:lang w:val="es-ES_tradnl"/>
        </w:rPr>
        <w:t>s</w:t>
      </w:r>
      <w:r w:rsidR="0063119B" w:rsidRPr="004E591C">
        <w:rPr>
          <w:rFonts w:ascii="Palatino Linotype" w:hAnsi="Palatino Linotype" w:cs="Tahoma"/>
          <w:bCs/>
          <w:iCs/>
          <w:sz w:val="22"/>
          <w:szCs w:val="24"/>
          <w:lang w:val="es-ES_tradnl"/>
        </w:rPr>
        <w:t xml:space="preserve"> </w:t>
      </w:r>
      <w:r w:rsidR="0063119B" w:rsidRPr="0063119B">
        <w:rPr>
          <w:rFonts w:ascii="Palatino Linotype" w:hAnsi="Palatino Linotype" w:cs="Tahoma"/>
          <w:b/>
          <w:bCs/>
          <w:iCs/>
          <w:sz w:val="22"/>
          <w:szCs w:val="24"/>
          <w:lang w:val="es-ES_tradnl"/>
        </w:rPr>
        <w:t>TERCERO Y CUARTO</w:t>
      </w:r>
      <w:r w:rsidR="0063119B">
        <w:rPr>
          <w:rFonts w:ascii="Palatino Linotype" w:hAnsi="Palatino Linotype" w:cs="Tahoma"/>
          <w:bCs/>
          <w:iCs/>
          <w:sz w:val="22"/>
          <w:szCs w:val="24"/>
          <w:lang w:val="es-ES_tradnl"/>
        </w:rPr>
        <w:t xml:space="preserve"> </w:t>
      </w:r>
      <w:r w:rsidR="0063119B" w:rsidRPr="004E591C">
        <w:rPr>
          <w:rFonts w:ascii="Palatino Linotype" w:hAnsi="Palatino Linotype" w:cs="Tahoma"/>
          <w:bCs/>
          <w:iCs/>
          <w:sz w:val="22"/>
          <w:szCs w:val="24"/>
          <w:lang w:val="es-ES_tradnl"/>
        </w:rPr>
        <w:t xml:space="preserve">de la presente </w:t>
      </w:r>
      <w:r w:rsidR="0074567A">
        <w:rPr>
          <w:rFonts w:ascii="Palatino Linotype" w:hAnsi="Palatino Linotype" w:cs="Tahoma"/>
          <w:bCs/>
          <w:iCs/>
          <w:sz w:val="22"/>
          <w:szCs w:val="24"/>
          <w:lang w:val="es-ES_tradnl"/>
        </w:rPr>
        <w:t>R</w:t>
      </w:r>
      <w:r w:rsidR="0074567A" w:rsidRPr="004E591C">
        <w:rPr>
          <w:rFonts w:ascii="Palatino Linotype" w:hAnsi="Palatino Linotype" w:cs="Tahoma"/>
          <w:bCs/>
          <w:iCs/>
          <w:sz w:val="22"/>
          <w:szCs w:val="24"/>
          <w:lang w:val="es-ES_tradnl"/>
        </w:rPr>
        <w:t>esolución</w:t>
      </w:r>
      <w:r w:rsidR="0063119B" w:rsidRPr="004E591C">
        <w:rPr>
          <w:rFonts w:ascii="Palatino Linotype" w:hAnsi="Palatino Linotype" w:cs="Tahoma"/>
          <w:bCs/>
          <w:iCs/>
          <w:sz w:val="22"/>
          <w:szCs w:val="24"/>
          <w:lang w:val="es-ES_tradnl"/>
        </w:rPr>
        <w:t>.</w:t>
      </w:r>
    </w:p>
    <w:p w14:paraId="7BB1EA98" w14:textId="77777777" w:rsidR="008A627A" w:rsidRPr="00F143B3" w:rsidRDefault="008A627A" w:rsidP="0063119B">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lastRenderedPageBreak/>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 xml:space="preserve">la presente </w:t>
      </w:r>
      <w:r w:rsidR="0074567A">
        <w:rPr>
          <w:rFonts w:ascii="Palatino Linotype" w:hAnsi="Palatino Linotype" w:cs="Arial"/>
          <w:bCs/>
          <w:color w:val="000000" w:themeColor="text1"/>
          <w:sz w:val="22"/>
          <w:szCs w:val="22"/>
          <w:lang w:val="es-ES"/>
        </w:rPr>
        <w:t>R</w:t>
      </w:r>
      <w:r w:rsidR="0074567A" w:rsidRPr="00F143B3">
        <w:rPr>
          <w:rFonts w:ascii="Palatino Linotype" w:hAnsi="Palatino Linotype" w:cs="Arial"/>
          <w:bCs/>
          <w:color w:val="000000" w:themeColor="text1"/>
          <w:sz w:val="22"/>
          <w:szCs w:val="22"/>
          <w:lang w:val="es-ES"/>
        </w:rPr>
        <w:t>esolución</w:t>
      </w:r>
      <w:r w:rsidR="0074567A"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7381BF61" w14:textId="77777777" w:rsidR="008A627A" w:rsidRPr="00F143B3" w:rsidRDefault="008A627A" w:rsidP="0063119B">
      <w:pPr>
        <w:spacing w:line="360" w:lineRule="auto"/>
        <w:jc w:val="both"/>
        <w:rPr>
          <w:rFonts w:ascii="Palatino Linotype" w:hAnsi="Palatino Linotype" w:cs="Arial"/>
          <w:bCs/>
          <w:color w:val="000000" w:themeColor="text1"/>
          <w:sz w:val="22"/>
          <w:szCs w:val="22"/>
          <w:lang w:val="es-ES"/>
        </w:rPr>
      </w:pPr>
    </w:p>
    <w:p w14:paraId="5397D74F" w14:textId="77777777" w:rsidR="008A627A" w:rsidRDefault="008A627A" w:rsidP="0063119B">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32BE145" w14:textId="77777777" w:rsidR="008A627A" w:rsidRDefault="008A627A" w:rsidP="0063119B">
      <w:pPr>
        <w:spacing w:line="360" w:lineRule="auto"/>
        <w:jc w:val="both"/>
        <w:rPr>
          <w:rFonts w:ascii="Palatino Linotype" w:hAnsi="Palatino Linotype" w:cs="Tahoma"/>
          <w:sz w:val="22"/>
          <w:szCs w:val="24"/>
          <w:lang w:eastAsia="es-MX"/>
        </w:rPr>
      </w:pPr>
    </w:p>
    <w:p w14:paraId="456DD94D" w14:textId="77777777" w:rsidR="008A627A" w:rsidRPr="005C6C26" w:rsidRDefault="008A627A" w:rsidP="0063119B">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684B77">
        <w:rPr>
          <w:rFonts w:ascii="Palatino Linotype" w:hAnsi="Palatino Linotype" w:cs="Tahoma"/>
          <w:sz w:val="22"/>
          <w:szCs w:val="24"/>
          <w:lang w:eastAsia="es-MX"/>
        </w:rPr>
        <w:t>OCTAVA</w:t>
      </w:r>
      <w:r w:rsidRPr="005C6C26">
        <w:rPr>
          <w:rFonts w:ascii="Palatino Linotype" w:hAnsi="Palatino Linotype" w:cs="Tahoma"/>
          <w:sz w:val="22"/>
          <w:szCs w:val="24"/>
          <w:lang w:eastAsia="es-MX"/>
        </w:rPr>
        <w:t xml:space="preserve"> SESIÓN ORDINARIA, CELEBRADA EL </w:t>
      </w:r>
      <w:r w:rsidR="00684B77">
        <w:rPr>
          <w:rFonts w:ascii="Palatino Linotype" w:hAnsi="Palatino Linotype" w:cs="Tahoma"/>
          <w:sz w:val="22"/>
          <w:szCs w:val="24"/>
          <w:lang w:eastAsia="es-MX"/>
        </w:rPr>
        <w:t>VEINTISIETE</w:t>
      </w:r>
      <w:r w:rsidR="0063119B">
        <w:rPr>
          <w:rFonts w:ascii="Palatino Linotype" w:hAnsi="Palatino Linotype" w:cs="Tahoma"/>
          <w:sz w:val="22"/>
          <w:szCs w:val="24"/>
          <w:lang w:eastAsia="es-MX"/>
        </w:rPr>
        <w:t xml:space="preserve"> DE FEBRERO</w:t>
      </w:r>
      <w:r>
        <w:rPr>
          <w:rFonts w:ascii="Palatino Linotype" w:hAnsi="Palatino Linotype" w:cs="Tahoma"/>
          <w:sz w:val="22"/>
          <w:szCs w:val="24"/>
          <w:lang w:eastAsia="es-MX"/>
        </w:rPr>
        <w:t xml:space="preserve"> DE DOS MIL DIECINUEVE</w:t>
      </w:r>
      <w:r w:rsidRPr="005C6C26">
        <w:rPr>
          <w:rFonts w:ascii="Palatino Linotype" w:hAnsi="Palatino Linotype" w:cs="Tahoma"/>
          <w:sz w:val="22"/>
          <w:szCs w:val="24"/>
          <w:lang w:eastAsia="es-MX"/>
        </w:rPr>
        <w:t>, ANTE EL SECRETARIO TÉCNICO DEL PLENO, ALEXIS TAPIA RAMÍREZ.</w:t>
      </w:r>
    </w:p>
    <w:p w14:paraId="22363286" w14:textId="77777777" w:rsidR="008A627A" w:rsidRDefault="008A627A" w:rsidP="0063119B">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8A627A" w:rsidRPr="00025F5D" w14:paraId="489D3C28" w14:textId="77777777" w:rsidTr="0077198F">
        <w:tc>
          <w:tcPr>
            <w:tcW w:w="9214" w:type="dxa"/>
            <w:gridSpan w:val="2"/>
          </w:tcPr>
          <w:p w14:paraId="143CF71B" w14:textId="77777777" w:rsidR="008A627A" w:rsidRDefault="008A627A" w:rsidP="0063119B">
            <w:pPr>
              <w:spacing w:line="360" w:lineRule="auto"/>
              <w:rPr>
                <w:rFonts w:ascii="Palatino Linotype" w:eastAsia="Calibri" w:hAnsi="Palatino Linotype" w:cs="Tahoma"/>
                <w:b/>
                <w:sz w:val="22"/>
                <w:szCs w:val="22"/>
                <w:lang w:eastAsia="es-MX"/>
              </w:rPr>
            </w:pPr>
          </w:p>
          <w:p w14:paraId="6EBDD2AF" w14:textId="77777777" w:rsidR="00F87837" w:rsidRDefault="00F87837" w:rsidP="0063119B">
            <w:pPr>
              <w:spacing w:line="360" w:lineRule="auto"/>
              <w:rPr>
                <w:rFonts w:ascii="Palatino Linotype" w:eastAsia="Calibri" w:hAnsi="Palatino Linotype" w:cs="Tahoma"/>
                <w:b/>
                <w:sz w:val="22"/>
                <w:szCs w:val="22"/>
                <w:lang w:eastAsia="es-MX"/>
              </w:rPr>
            </w:pPr>
          </w:p>
          <w:p w14:paraId="01E071AC" w14:textId="77777777" w:rsidR="008A627A" w:rsidRPr="00CE4250" w:rsidRDefault="008A627A" w:rsidP="0063119B">
            <w:pPr>
              <w:tabs>
                <w:tab w:val="left" w:pos="2445"/>
                <w:tab w:val="center" w:pos="4428"/>
              </w:tabs>
              <w:spacing w:line="360"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1A758311" w14:textId="77777777" w:rsidR="008A627A" w:rsidRPr="00CE4250" w:rsidRDefault="008A627A" w:rsidP="0063119B">
            <w:pPr>
              <w:spacing w:line="360"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2931E3C5" w14:textId="77777777" w:rsidR="008A627A" w:rsidRPr="00CE4250" w:rsidRDefault="008A627A" w:rsidP="0063119B">
            <w:pPr>
              <w:spacing w:line="360"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79FBB6B5" w14:textId="77777777" w:rsidR="008A627A" w:rsidRPr="00CE4250" w:rsidRDefault="008A627A" w:rsidP="0063119B">
            <w:pPr>
              <w:spacing w:line="360" w:lineRule="auto"/>
              <w:ind w:right="-108"/>
              <w:rPr>
                <w:rFonts w:ascii="Palatino Linotype" w:eastAsia="Calibri" w:hAnsi="Palatino Linotype" w:cs="Tahoma"/>
                <w:b/>
                <w:sz w:val="22"/>
                <w:szCs w:val="22"/>
              </w:rPr>
            </w:pPr>
          </w:p>
        </w:tc>
      </w:tr>
      <w:tr w:rsidR="008A627A" w:rsidRPr="00025F5D" w14:paraId="153CA5D0" w14:textId="77777777" w:rsidTr="0077198F">
        <w:trPr>
          <w:trHeight w:val="2673"/>
        </w:trPr>
        <w:tc>
          <w:tcPr>
            <w:tcW w:w="4678" w:type="dxa"/>
          </w:tcPr>
          <w:p w14:paraId="5319B4DB" w14:textId="77777777" w:rsidR="008A627A" w:rsidRDefault="008A627A" w:rsidP="0063119B">
            <w:pPr>
              <w:spacing w:line="360" w:lineRule="auto"/>
              <w:ind w:right="29"/>
              <w:jc w:val="center"/>
              <w:rPr>
                <w:rFonts w:ascii="Palatino Linotype" w:eastAsia="Calibri" w:hAnsi="Palatino Linotype" w:cs="Tahoma"/>
                <w:b/>
                <w:sz w:val="22"/>
                <w:szCs w:val="22"/>
              </w:rPr>
            </w:pPr>
          </w:p>
          <w:p w14:paraId="03488774" w14:textId="77777777" w:rsidR="00F87837" w:rsidRDefault="00F87837" w:rsidP="0063119B">
            <w:pPr>
              <w:spacing w:line="360" w:lineRule="auto"/>
              <w:ind w:right="29"/>
              <w:jc w:val="center"/>
              <w:rPr>
                <w:rFonts w:ascii="Palatino Linotype" w:eastAsia="Calibri" w:hAnsi="Palatino Linotype" w:cs="Tahoma"/>
                <w:b/>
                <w:sz w:val="22"/>
                <w:szCs w:val="22"/>
              </w:rPr>
            </w:pPr>
          </w:p>
          <w:p w14:paraId="1C3C05BC" w14:textId="77777777" w:rsidR="008A627A" w:rsidRDefault="008A627A" w:rsidP="0063119B">
            <w:pPr>
              <w:spacing w:line="360" w:lineRule="auto"/>
              <w:ind w:right="29"/>
              <w:jc w:val="center"/>
              <w:rPr>
                <w:rFonts w:ascii="Palatino Linotype" w:eastAsia="Calibri" w:hAnsi="Palatino Linotype" w:cs="Tahoma"/>
                <w:b/>
                <w:sz w:val="22"/>
                <w:szCs w:val="22"/>
              </w:rPr>
            </w:pPr>
          </w:p>
          <w:p w14:paraId="45B4BE69" w14:textId="77777777" w:rsidR="008A627A" w:rsidRPr="00CE4250" w:rsidRDefault="008A627A" w:rsidP="0063119B">
            <w:pPr>
              <w:spacing w:line="360" w:lineRule="auto"/>
              <w:ind w:right="29"/>
              <w:rPr>
                <w:rFonts w:ascii="Palatino Linotype" w:eastAsia="Calibri" w:hAnsi="Palatino Linotype" w:cs="Tahoma"/>
                <w:b/>
                <w:sz w:val="22"/>
                <w:szCs w:val="22"/>
              </w:rPr>
            </w:pPr>
          </w:p>
          <w:p w14:paraId="41F99610" w14:textId="77777777" w:rsidR="008A627A" w:rsidRPr="00CE4250" w:rsidRDefault="008A627A" w:rsidP="0063119B">
            <w:pPr>
              <w:spacing w:line="360"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w:t>
            </w:r>
            <w:proofErr w:type="spellStart"/>
            <w:r w:rsidRPr="00CE4250">
              <w:rPr>
                <w:rFonts w:ascii="Palatino Linotype" w:eastAsia="Calibri" w:hAnsi="Palatino Linotype" w:cs="Tahoma"/>
                <w:b/>
                <w:sz w:val="22"/>
                <w:szCs w:val="22"/>
              </w:rPr>
              <w:t>Abaid</w:t>
            </w:r>
            <w:proofErr w:type="spellEnd"/>
            <w:r w:rsidRPr="00CE4250">
              <w:rPr>
                <w:rFonts w:ascii="Palatino Linotype" w:eastAsia="Calibri" w:hAnsi="Palatino Linotype" w:cs="Tahoma"/>
                <w:b/>
                <w:sz w:val="22"/>
                <w:szCs w:val="22"/>
              </w:rPr>
              <w:t xml:space="preserve"> </w:t>
            </w:r>
            <w:proofErr w:type="spellStart"/>
            <w:r w:rsidRPr="00CE4250">
              <w:rPr>
                <w:rFonts w:ascii="Palatino Linotype" w:eastAsia="Calibri" w:hAnsi="Palatino Linotype" w:cs="Tahoma"/>
                <w:b/>
                <w:sz w:val="22"/>
                <w:szCs w:val="22"/>
              </w:rPr>
              <w:t>Yapur</w:t>
            </w:r>
            <w:proofErr w:type="spellEnd"/>
            <w:r w:rsidRPr="00CE4250">
              <w:rPr>
                <w:rFonts w:ascii="Palatino Linotype" w:eastAsia="Calibri" w:hAnsi="Palatino Linotype" w:cs="Tahoma"/>
                <w:b/>
                <w:sz w:val="22"/>
                <w:szCs w:val="22"/>
              </w:rPr>
              <w:t xml:space="preserve"> </w:t>
            </w:r>
          </w:p>
          <w:p w14:paraId="1EFECE70" w14:textId="77777777" w:rsidR="008A627A" w:rsidRPr="00CE4250" w:rsidRDefault="008A627A" w:rsidP="0063119B">
            <w:pPr>
              <w:spacing w:line="360"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3042645F" w14:textId="77777777" w:rsidR="008A627A" w:rsidRPr="00CE4250" w:rsidRDefault="008A627A" w:rsidP="0063119B">
            <w:pPr>
              <w:spacing w:line="360"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7E116780" w14:textId="77777777" w:rsidR="008A627A" w:rsidRPr="00CE4250" w:rsidRDefault="008A627A" w:rsidP="0063119B">
            <w:pPr>
              <w:spacing w:line="360"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p w14:paraId="7CBC9547" w14:textId="77777777" w:rsidR="008A627A" w:rsidRPr="00CE4250" w:rsidRDefault="008A627A" w:rsidP="0063119B">
            <w:pPr>
              <w:spacing w:line="360" w:lineRule="auto"/>
              <w:ind w:right="29"/>
              <w:rPr>
                <w:rFonts w:ascii="Palatino Linotype" w:eastAsia="Calibri" w:hAnsi="Palatino Linotype" w:cs="Tahoma"/>
                <w:sz w:val="22"/>
                <w:szCs w:val="22"/>
                <w:lang w:eastAsia="es-MX"/>
              </w:rPr>
            </w:pPr>
          </w:p>
          <w:p w14:paraId="69B7C7B1" w14:textId="77777777" w:rsidR="005B7E42" w:rsidRDefault="005B7E42" w:rsidP="0063119B">
            <w:pPr>
              <w:spacing w:line="360" w:lineRule="auto"/>
              <w:ind w:right="29"/>
              <w:rPr>
                <w:rFonts w:ascii="Palatino Linotype" w:eastAsia="Batang" w:hAnsi="Palatino Linotype" w:cs="Tahoma"/>
                <w:b/>
                <w:sz w:val="22"/>
                <w:szCs w:val="22"/>
              </w:rPr>
            </w:pPr>
          </w:p>
          <w:p w14:paraId="4A74B7BA" w14:textId="77777777" w:rsidR="008A627A" w:rsidRPr="005B7E42" w:rsidRDefault="008A627A" w:rsidP="005B7E42">
            <w:pPr>
              <w:tabs>
                <w:tab w:val="left" w:pos="3420"/>
              </w:tabs>
              <w:rPr>
                <w:rFonts w:ascii="Palatino Linotype" w:eastAsia="Batang" w:hAnsi="Palatino Linotype" w:cs="Tahoma"/>
                <w:sz w:val="22"/>
                <w:szCs w:val="22"/>
              </w:rPr>
            </w:pPr>
          </w:p>
        </w:tc>
        <w:tc>
          <w:tcPr>
            <w:tcW w:w="4536" w:type="dxa"/>
          </w:tcPr>
          <w:p w14:paraId="7AB94005" w14:textId="77777777" w:rsidR="008A627A" w:rsidRDefault="008A627A" w:rsidP="0063119B">
            <w:pPr>
              <w:spacing w:line="360" w:lineRule="auto"/>
              <w:ind w:left="747" w:right="-108"/>
              <w:jc w:val="center"/>
              <w:rPr>
                <w:rFonts w:ascii="Palatino Linotype" w:eastAsia="Calibri" w:hAnsi="Palatino Linotype" w:cs="Tahoma"/>
                <w:b/>
                <w:sz w:val="22"/>
                <w:szCs w:val="22"/>
              </w:rPr>
            </w:pPr>
          </w:p>
          <w:p w14:paraId="2FD9FDC6" w14:textId="77777777" w:rsidR="008A627A" w:rsidRDefault="008A627A" w:rsidP="0063119B">
            <w:pPr>
              <w:spacing w:line="360" w:lineRule="auto"/>
              <w:ind w:left="747" w:right="-108"/>
              <w:jc w:val="center"/>
              <w:rPr>
                <w:rFonts w:ascii="Palatino Linotype" w:eastAsia="Calibri" w:hAnsi="Palatino Linotype" w:cs="Tahoma"/>
                <w:b/>
                <w:sz w:val="22"/>
                <w:szCs w:val="22"/>
              </w:rPr>
            </w:pPr>
          </w:p>
          <w:p w14:paraId="108114A2" w14:textId="77777777" w:rsidR="00F87837" w:rsidRDefault="00F87837" w:rsidP="0063119B">
            <w:pPr>
              <w:spacing w:line="360" w:lineRule="auto"/>
              <w:ind w:left="747" w:right="-108"/>
              <w:jc w:val="center"/>
              <w:rPr>
                <w:rFonts w:ascii="Palatino Linotype" w:eastAsia="Calibri" w:hAnsi="Palatino Linotype" w:cs="Tahoma"/>
                <w:b/>
                <w:sz w:val="22"/>
                <w:szCs w:val="22"/>
              </w:rPr>
            </w:pPr>
          </w:p>
          <w:p w14:paraId="58E95571" w14:textId="77777777" w:rsidR="008A627A" w:rsidRPr="00CE4250" w:rsidRDefault="008A627A" w:rsidP="0063119B">
            <w:pPr>
              <w:spacing w:line="360" w:lineRule="auto"/>
              <w:ind w:right="-108"/>
              <w:rPr>
                <w:rFonts w:ascii="Palatino Linotype" w:eastAsia="Calibri" w:hAnsi="Palatino Linotype" w:cs="Tahoma"/>
                <w:b/>
                <w:sz w:val="22"/>
                <w:szCs w:val="22"/>
              </w:rPr>
            </w:pPr>
          </w:p>
          <w:p w14:paraId="0A7FB8F4" w14:textId="77777777" w:rsidR="008A627A" w:rsidRPr="00CE4250" w:rsidRDefault="008A627A" w:rsidP="0063119B">
            <w:pPr>
              <w:spacing w:line="360"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60E72781" w14:textId="77777777" w:rsidR="008A627A" w:rsidRPr="00CE4250" w:rsidRDefault="008A627A" w:rsidP="0063119B">
            <w:pPr>
              <w:spacing w:line="360"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1EE368EA" w14:textId="77777777" w:rsidR="008A627A" w:rsidRPr="005B7E42" w:rsidRDefault="008A627A" w:rsidP="005B7E42">
            <w:pPr>
              <w:spacing w:line="360"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b/>
                <w:sz w:val="22"/>
                <w:szCs w:val="22"/>
                <w:lang w:eastAsia="es-MX"/>
              </w:rPr>
              <w:t>(Rúbrica)</w:t>
            </w:r>
          </w:p>
        </w:tc>
      </w:tr>
      <w:tr w:rsidR="008A627A" w:rsidRPr="00025F5D" w14:paraId="427AA0A0" w14:textId="77777777" w:rsidTr="0077198F">
        <w:tc>
          <w:tcPr>
            <w:tcW w:w="4678" w:type="dxa"/>
          </w:tcPr>
          <w:p w14:paraId="52B1D701" w14:textId="77777777" w:rsidR="008A627A" w:rsidRDefault="008A627A" w:rsidP="0063119B">
            <w:pPr>
              <w:spacing w:line="360"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 </w:t>
            </w:r>
          </w:p>
          <w:p w14:paraId="0B923548" w14:textId="77777777" w:rsidR="008A627A" w:rsidRDefault="008A627A" w:rsidP="0063119B">
            <w:pPr>
              <w:spacing w:line="360" w:lineRule="auto"/>
              <w:ind w:right="29"/>
              <w:jc w:val="center"/>
              <w:rPr>
                <w:rFonts w:ascii="Palatino Linotype" w:eastAsia="Calibri" w:hAnsi="Palatino Linotype" w:cs="Tahoma"/>
                <w:b/>
                <w:sz w:val="22"/>
                <w:szCs w:val="22"/>
              </w:rPr>
            </w:pPr>
          </w:p>
          <w:p w14:paraId="0312BE90" w14:textId="77777777" w:rsidR="008A627A" w:rsidRDefault="008A627A" w:rsidP="0063119B">
            <w:pPr>
              <w:spacing w:line="360" w:lineRule="auto"/>
              <w:ind w:right="29"/>
              <w:jc w:val="center"/>
              <w:rPr>
                <w:rFonts w:ascii="Palatino Linotype" w:eastAsia="Calibri" w:hAnsi="Palatino Linotype" w:cs="Tahoma"/>
                <w:b/>
                <w:sz w:val="22"/>
                <w:szCs w:val="22"/>
              </w:rPr>
            </w:pPr>
          </w:p>
          <w:p w14:paraId="01253EA8" w14:textId="77777777" w:rsidR="008A627A" w:rsidRPr="00CE4250" w:rsidRDefault="008A627A" w:rsidP="0063119B">
            <w:pPr>
              <w:spacing w:line="360"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lang w:val="es-ES_tradnl"/>
              </w:rPr>
              <w:t xml:space="preserve">Javier Martínez Cruz </w:t>
            </w:r>
          </w:p>
          <w:p w14:paraId="0CE16A2F" w14:textId="77777777" w:rsidR="008A627A" w:rsidRPr="00CE4250" w:rsidRDefault="008A627A" w:rsidP="0063119B">
            <w:pPr>
              <w:spacing w:line="360"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3EB34B8F" w14:textId="77777777" w:rsidR="008A627A" w:rsidRPr="00CE4250" w:rsidRDefault="008A627A" w:rsidP="0063119B">
            <w:pPr>
              <w:spacing w:line="360"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7F668664" w14:textId="77777777" w:rsidR="008A627A" w:rsidRDefault="008A627A" w:rsidP="0063119B">
            <w:pPr>
              <w:spacing w:line="360" w:lineRule="auto"/>
              <w:ind w:left="747" w:right="-108"/>
              <w:jc w:val="center"/>
              <w:rPr>
                <w:rFonts w:ascii="Palatino Linotype" w:eastAsia="Calibri" w:hAnsi="Palatino Linotype" w:cs="Tahoma"/>
                <w:b/>
                <w:sz w:val="22"/>
                <w:szCs w:val="22"/>
                <w:lang w:eastAsia="es-MX"/>
              </w:rPr>
            </w:pPr>
          </w:p>
          <w:p w14:paraId="1B3EADC1" w14:textId="77777777" w:rsidR="008A627A" w:rsidRDefault="008A627A" w:rsidP="0063119B">
            <w:pPr>
              <w:spacing w:line="360" w:lineRule="auto"/>
              <w:ind w:left="747" w:right="-108"/>
              <w:jc w:val="center"/>
              <w:rPr>
                <w:rFonts w:ascii="Palatino Linotype" w:eastAsia="Calibri" w:hAnsi="Palatino Linotype" w:cs="Tahoma"/>
                <w:b/>
                <w:sz w:val="22"/>
                <w:szCs w:val="22"/>
                <w:lang w:eastAsia="es-MX"/>
              </w:rPr>
            </w:pPr>
          </w:p>
          <w:p w14:paraId="4E9C8FAB" w14:textId="77777777" w:rsidR="008A627A" w:rsidRDefault="008A627A" w:rsidP="0063119B">
            <w:pPr>
              <w:spacing w:line="360" w:lineRule="auto"/>
              <w:ind w:left="747" w:right="-108"/>
              <w:jc w:val="center"/>
              <w:rPr>
                <w:rFonts w:ascii="Palatino Linotype" w:eastAsia="Calibri" w:hAnsi="Palatino Linotype" w:cs="Tahoma"/>
                <w:b/>
                <w:sz w:val="22"/>
                <w:szCs w:val="22"/>
                <w:lang w:eastAsia="es-MX"/>
              </w:rPr>
            </w:pPr>
          </w:p>
          <w:p w14:paraId="674062B1" w14:textId="77777777" w:rsidR="008A627A" w:rsidRPr="00CE4250" w:rsidRDefault="008A627A" w:rsidP="0063119B">
            <w:pPr>
              <w:spacing w:line="360"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C171CC2" w14:textId="77777777" w:rsidR="008A627A" w:rsidRPr="00FA330C" w:rsidRDefault="008A627A" w:rsidP="0063119B">
            <w:pPr>
              <w:spacing w:line="360"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0DB70D01" w14:textId="77777777" w:rsidR="008A627A" w:rsidRPr="00CE4250" w:rsidRDefault="008A627A" w:rsidP="0063119B">
            <w:pPr>
              <w:spacing w:line="360"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8A627A" w:rsidRPr="00025F5D" w14:paraId="09F0F35A" w14:textId="77777777" w:rsidTr="0077198F">
        <w:tc>
          <w:tcPr>
            <w:tcW w:w="9214" w:type="dxa"/>
            <w:gridSpan w:val="2"/>
          </w:tcPr>
          <w:p w14:paraId="7570FBFA" w14:textId="77777777" w:rsidR="008A627A" w:rsidRPr="00CE4250" w:rsidRDefault="008A627A" w:rsidP="0063119B">
            <w:pPr>
              <w:spacing w:line="360" w:lineRule="auto"/>
              <w:jc w:val="center"/>
              <w:rPr>
                <w:rFonts w:ascii="Palatino Linotype" w:eastAsia="Calibri" w:hAnsi="Palatino Linotype" w:cs="Tahoma"/>
                <w:b/>
                <w:sz w:val="22"/>
                <w:szCs w:val="22"/>
              </w:rPr>
            </w:pPr>
          </w:p>
          <w:p w14:paraId="0A7FAE91" w14:textId="77777777" w:rsidR="008A627A" w:rsidRDefault="008A627A" w:rsidP="0063119B">
            <w:pPr>
              <w:spacing w:line="360" w:lineRule="auto"/>
              <w:jc w:val="center"/>
              <w:rPr>
                <w:rFonts w:ascii="Palatino Linotype" w:eastAsia="Calibri" w:hAnsi="Palatino Linotype" w:cs="Tahoma"/>
                <w:b/>
                <w:sz w:val="22"/>
                <w:szCs w:val="22"/>
              </w:rPr>
            </w:pPr>
          </w:p>
          <w:p w14:paraId="5F58B72F" w14:textId="77777777" w:rsidR="008A627A" w:rsidRDefault="008A627A" w:rsidP="0063119B">
            <w:pPr>
              <w:spacing w:line="360" w:lineRule="auto"/>
              <w:jc w:val="center"/>
              <w:rPr>
                <w:rFonts w:ascii="Palatino Linotype" w:eastAsia="Calibri" w:hAnsi="Palatino Linotype" w:cs="Tahoma"/>
                <w:b/>
                <w:sz w:val="22"/>
                <w:szCs w:val="22"/>
              </w:rPr>
            </w:pPr>
          </w:p>
          <w:p w14:paraId="69785CFD" w14:textId="77777777" w:rsidR="008A627A" w:rsidRPr="00CE4250" w:rsidRDefault="008A627A" w:rsidP="0063119B">
            <w:pPr>
              <w:spacing w:line="360" w:lineRule="auto"/>
              <w:rPr>
                <w:rFonts w:ascii="Palatino Linotype" w:eastAsia="Calibri" w:hAnsi="Palatino Linotype" w:cs="Tahoma"/>
                <w:b/>
                <w:sz w:val="22"/>
                <w:szCs w:val="22"/>
              </w:rPr>
            </w:pPr>
          </w:p>
          <w:p w14:paraId="49944AB9" w14:textId="77777777" w:rsidR="008A627A" w:rsidRPr="00CE4250" w:rsidRDefault="008A627A" w:rsidP="0063119B">
            <w:pPr>
              <w:spacing w:line="360"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59037BDD" w14:textId="77777777" w:rsidR="008A627A" w:rsidRPr="00CE4250" w:rsidRDefault="008A627A" w:rsidP="0063119B">
            <w:pPr>
              <w:spacing w:line="360"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75B3B342" w14:textId="77777777" w:rsidR="008A627A" w:rsidRPr="00CE4250" w:rsidRDefault="008A627A" w:rsidP="0063119B">
            <w:pPr>
              <w:spacing w:line="360"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7BB46748" w14:textId="77777777" w:rsidR="008A627A" w:rsidRDefault="008A627A" w:rsidP="0063119B">
      <w:pPr>
        <w:tabs>
          <w:tab w:val="left" w:pos="8931"/>
        </w:tabs>
        <w:spacing w:line="360" w:lineRule="auto"/>
        <w:ind w:right="-93"/>
        <w:jc w:val="both"/>
        <w:rPr>
          <w:rFonts w:ascii="Palatino Linotype" w:eastAsia="Calibri" w:hAnsi="Palatino Linotype" w:cs="Tahoma"/>
          <w:lang w:eastAsia="en-US"/>
        </w:rPr>
      </w:pPr>
    </w:p>
    <w:p w14:paraId="52EB4013" w14:textId="77777777" w:rsidR="00E544CD" w:rsidRPr="00C113F7" w:rsidRDefault="008A627A">
      <w:pPr>
        <w:tabs>
          <w:tab w:val="left" w:pos="8931"/>
        </w:tabs>
        <w:spacing w:line="360" w:lineRule="auto"/>
        <w:ind w:right="-93"/>
        <w:jc w:val="both"/>
        <w:rPr>
          <w:rFonts w:ascii="Palatino Linotype" w:eastAsia="Calibri" w:hAnsi="Palatino Linotype" w:cs="Tahoma"/>
          <w:bCs/>
          <w:sz w:val="22"/>
          <w:lang w:eastAsia="en-US"/>
        </w:rPr>
      </w:pPr>
      <w:r w:rsidRPr="00113548">
        <w:rPr>
          <w:rFonts w:ascii="Palatino Linotype" w:eastAsia="Calibri" w:hAnsi="Palatino Linotype" w:cs="Tahoma"/>
          <w:sz w:val="22"/>
          <w:lang w:eastAsia="en-US"/>
        </w:rPr>
        <w:t xml:space="preserve">Esta foja corresponde a la resolución de fecha </w:t>
      </w:r>
      <w:r w:rsidR="005B7E42">
        <w:rPr>
          <w:rFonts w:ascii="Palatino Linotype" w:eastAsia="Calibri" w:hAnsi="Palatino Linotype" w:cs="Tahoma"/>
          <w:sz w:val="22"/>
          <w:lang w:eastAsia="en-US"/>
        </w:rPr>
        <w:t>veinti</w:t>
      </w:r>
      <w:r w:rsidR="0063119B">
        <w:rPr>
          <w:rFonts w:ascii="Palatino Linotype" w:eastAsia="Calibri" w:hAnsi="Palatino Linotype" w:cs="Tahoma"/>
          <w:sz w:val="22"/>
          <w:lang w:eastAsia="en-US"/>
        </w:rPr>
        <w:t>siete de febrero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Pr="00FA330C">
        <w:rPr>
          <w:rFonts w:ascii="Palatino Linotype" w:eastAsia="Calibri" w:hAnsi="Palatino Linotype" w:cs="Tahoma"/>
          <w:b/>
          <w:bCs/>
          <w:sz w:val="22"/>
          <w:lang w:eastAsia="en-US"/>
        </w:rPr>
        <w:t>0</w:t>
      </w:r>
      <w:r w:rsidR="000E624F">
        <w:rPr>
          <w:rFonts w:ascii="Palatino Linotype" w:eastAsia="Calibri" w:hAnsi="Palatino Linotype" w:cs="Tahoma"/>
          <w:b/>
          <w:bCs/>
          <w:sz w:val="22"/>
          <w:lang w:eastAsia="en-US"/>
        </w:rPr>
        <w:t>4816</w:t>
      </w:r>
      <w:r w:rsidRPr="00FA330C">
        <w:rPr>
          <w:rFonts w:ascii="Palatino Linotype" w:eastAsia="Calibri" w:hAnsi="Palatino Linotype" w:cs="Tahoma"/>
          <w:b/>
          <w:bCs/>
          <w:sz w:val="22"/>
          <w:lang w:eastAsia="en-US"/>
        </w:rPr>
        <w:t>/INFOEM/IP/RR/2018</w:t>
      </w:r>
      <w:r w:rsidRPr="00113548">
        <w:rPr>
          <w:rFonts w:ascii="Palatino Linotype" w:eastAsia="Calibri" w:hAnsi="Palatino Linotype" w:cs="Tahoma"/>
          <w:bCs/>
          <w:sz w:val="22"/>
          <w:lang w:eastAsia="en-US"/>
        </w:rPr>
        <w:t>.</w:t>
      </w:r>
    </w:p>
    <w:sectPr w:rsidR="00E544CD" w:rsidRPr="00C113F7" w:rsidSect="00DB7E5F">
      <w:headerReference w:type="default" r:id="rId20"/>
      <w:footerReference w:type="default" r:id="rId21"/>
      <w:headerReference w:type="first" r:id="rId22"/>
      <w:footerReference w:type="first" r:id="rId2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B9A5B" w14:textId="77777777" w:rsidR="00571645" w:rsidRDefault="00571645" w:rsidP="00B31222">
      <w:r>
        <w:separator/>
      </w:r>
    </w:p>
  </w:endnote>
  <w:endnote w:type="continuationSeparator" w:id="0">
    <w:p w14:paraId="2C1D71EC" w14:textId="77777777" w:rsidR="00571645" w:rsidRDefault="0057164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294F40EB" w14:textId="77777777" w:rsidR="0077198F" w:rsidRDefault="0077198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7461">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7461">
              <w:rPr>
                <w:b/>
                <w:bCs/>
                <w:noProof/>
              </w:rPr>
              <w:t>20</w:t>
            </w:r>
            <w:r>
              <w:rPr>
                <w:b/>
                <w:bCs/>
                <w:sz w:val="24"/>
                <w:szCs w:val="24"/>
              </w:rPr>
              <w:fldChar w:fldCharType="end"/>
            </w:r>
          </w:p>
        </w:sdtContent>
      </w:sdt>
    </w:sdtContent>
  </w:sdt>
  <w:p w14:paraId="607A4AD7" w14:textId="77777777" w:rsidR="0077198F" w:rsidRDefault="007719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A4690BB" w14:textId="77777777" w:rsidR="0077198F" w:rsidRDefault="0077198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746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7461">
              <w:rPr>
                <w:b/>
                <w:bCs/>
                <w:noProof/>
              </w:rPr>
              <w:t>20</w:t>
            </w:r>
            <w:r>
              <w:rPr>
                <w:b/>
                <w:bCs/>
                <w:sz w:val="24"/>
                <w:szCs w:val="24"/>
              </w:rPr>
              <w:fldChar w:fldCharType="end"/>
            </w:r>
          </w:p>
        </w:sdtContent>
      </w:sdt>
    </w:sdtContent>
  </w:sdt>
  <w:p w14:paraId="002B4B5A" w14:textId="77777777" w:rsidR="0077198F" w:rsidRDefault="007719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13E5F" w14:textId="77777777" w:rsidR="00571645" w:rsidRDefault="00571645" w:rsidP="00B31222">
      <w:r>
        <w:separator/>
      </w:r>
    </w:p>
  </w:footnote>
  <w:footnote w:type="continuationSeparator" w:id="0">
    <w:p w14:paraId="2246CCAD" w14:textId="77777777" w:rsidR="00571645" w:rsidRDefault="0057164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tblLayout w:type="fixed"/>
      <w:tblLook w:val="04A0" w:firstRow="1" w:lastRow="0" w:firstColumn="1" w:lastColumn="0" w:noHBand="0" w:noVBand="1"/>
    </w:tblPr>
    <w:tblGrid>
      <w:gridCol w:w="3119"/>
      <w:gridCol w:w="6733"/>
    </w:tblGrid>
    <w:tr w:rsidR="0077198F" w:rsidRPr="005C106F" w14:paraId="3EB080F4" w14:textId="77777777" w:rsidTr="000E624F">
      <w:trPr>
        <w:trHeight w:val="1435"/>
      </w:trPr>
      <w:tc>
        <w:tcPr>
          <w:tcW w:w="3119" w:type="dxa"/>
          <w:shd w:val="clear" w:color="auto" w:fill="auto"/>
        </w:tcPr>
        <w:p w14:paraId="512627EA" w14:textId="77777777" w:rsidR="0077198F" w:rsidRPr="005C106F" w:rsidRDefault="0077198F" w:rsidP="00EF4A64">
          <w:pPr>
            <w:tabs>
              <w:tab w:val="right" w:pos="4273"/>
            </w:tabs>
            <w:rPr>
              <w:rFonts w:ascii="Garamond" w:eastAsia="Calibri" w:hAnsi="Garamond"/>
              <w:sz w:val="16"/>
              <w:szCs w:val="16"/>
              <w:lang w:eastAsia="en-US"/>
            </w:rPr>
          </w:pPr>
        </w:p>
      </w:tc>
      <w:tc>
        <w:tcPr>
          <w:tcW w:w="6733" w:type="dxa"/>
          <w:shd w:val="clear" w:color="auto" w:fill="auto"/>
        </w:tcPr>
        <w:p w14:paraId="3FD60A62" w14:textId="77777777" w:rsidR="0077198F" w:rsidRDefault="0077198F" w:rsidP="008A627A">
          <w:pPr>
            <w:spacing w:line="360" w:lineRule="auto"/>
          </w:pPr>
        </w:p>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77198F" w:rsidRPr="008A627A" w14:paraId="0BAC41D2" w14:textId="77777777" w:rsidTr="00FF46FD">
            <w:trPr>
              <w:trHeight w:val="144"/>
            </w:trPr>
            <w:tc>
              <w:tcPr>
                <w:tcW w:w="2727" w:type="dxa"/>
              </w:tcPr>
              <w:p w14:paraId="11592B4B" w14:textId="77777777" w:rsidR="0077198F" w:rsidRPr="008A627A" w:rsidRDefault="0077198F"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509" w:type="dxa"/>
              </w:tcPr>
              <w:p w14:paraId="24DE9FFC" w14:textId="77777777" w:rsidR="0077198F" w:rsidRPr="008A627A" w:rsidRDefault="0077198F" w:rsidP="008A627A">
                <w:pPr>
                  <w:tabs>
                    <w:tab w:val="right" w:pos="8838"/>
                  </w:tabs>
                  <w:spacing w:line="360" w:lineRule="auto"/>
                  <w:ind w:left="-28" w:right="171"/>
                  <w:jc w:val="both"/>
                  <w:rPr>
                    <w:rFonts w:ascii="Palatino Linotype" w:eastAsia="Calibri" w:hAnsi="Palatino Linotype" w:cs="Tahoma"/>
                    <w:bCs/>
                    <w:sz w:val="22"/>
                    <w:szCs w:val="22"/>
                    <w:lang w:eastAsia="en-US"/>
                  </w:rPr>
                </w:pPr>
                <w:r w:rsidRPr="008A627A">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4816</w:t>
                </w:r>
                <w:r w:rsidRPr="008A627A">
                  <w:rPr>
                    <w:rFonts w:ascii="Palatino Linotype" w:eastAsia="Calibri" w:hAnsi="Palatino Linotype" w:cs="Tahoma"/>
                    <w:bCs/>
                    <w:sz w:val="22"/>
                    <w:szCs w:val="22"/>
                    <w:lang w:eastAsia="en-US"/>
                  </w:rPr>
                  <w:t>/INFOEM/IP/RR/2018</w:t>
                </w:r>
              </w:p>
            </w:tc>
          </w:tr>
          <w:tr w:rsidR="0077198F" w:rsidRPr="008A627A" w14:paraId="0FD1A2CF" w14:textId="77777777" w:rsidTr="00FF46FD">
            <w:trPr>
              <w:trHeight w:val="283"/>
            </w:trPr>
            <w:tc>
              <w:tcPr>
                <w:tcW w:w="2727" w:type="dxa"/>
              </w:tcPr>
              <w:p w14:paraId="6A65BC66" w14:textId="77777777" w:rsidR="0077198F" w:rsidRPr="008A627A" w:rsidRDefault="0077198F"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509" w:type="dxa"/>
              </w:tcPr>
              <w:p w14:paraId="5BF98E36" w14:textId="77777777" w:rsidR="0077198F" w:rsidRPr="008A627A" w:rsidRDefault="0077198F" w:rsidP="008A627A">
                <w:pPr>
                  <w:tabs>
                    <w:tab w:val="left" w:pos="2834"/>
                    <w:tab w:val="right" w:pos="8838"/>
                  </w:tabs>
                  <w:spacing w:line="360" w:lineRule="auto"/>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Secretaría de Comunicaciones</w:t>
                </w:r>
              </w:p>
            </w:tc>
          </w:tr>
          <w:tr w:rsidR="0077198F" w:rsidRPr="008A627A" w14:paraId="2C55A30C" w14:textId="77777777" w:rsidTr="00FF46FD">
            <w:trPr>
              <w:trHeight w:val="283"/>
            </w:trPr>
            <w:tc>
              <w:tcPr>
                <w:tcW w:w="2727" w:type="dxa"/>
              </w:tcPr>
              <w:p w14:paraId="785F95F8" w14:textId="77777777" w:rsidR="0077198F" w:rsidRPr="008A627A" w:rsidRDefault="0077198F"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509" w:type="dxa"/>
              </w:tcPr>
              <w:p w14:paraId="060942D5" w14:textId="77777777" w:rsidR="0077198F" w:rsidRPr="008A627A" w:rsidRDefault="0077198F" w:rsidP="008A627A">
                <w:pPr>
                  <w:tabs>
                    <w:tab w:val="right" w:pos="8838"/>
                  </w:tabs>
                  <w:spacing w:line="360" w:lineRule="auto"/>
                  <w:ind w:right="171"/>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6C5CC9A4" w14:textId="77777777" w:rsidR="0077198F" w:rsidRPr="005C106F" w:rsidRDefault="0077198F" w:rsidP="005743D2">
          <w:pPr>
            <w:tabs>
              <w:tab w:val="right" w:pos="8838"/>
            </w:tabs>
            <w:ind w:left="-28"/>
            <w:jc w:val="both"/>
            <w:rPr>
              <w:rFonts w:ascii="Arial" w:eastAsia="Calibri" w:hAnsi="Arial" w:cs="Arial"/>
              <w:b/>
              <w:sz w:val="22"/>
              <w:szCs w:val="22"/>
              <w:lang w:eastAsia="en-US"/>
            </w:rPr>
          </w:pPr>
        </w:p>
      </w:tc>
    </w:tr>
  </w:tbl>
  <w:p w14:paraId="144FEB88" w14:textId="77777777" w:rsidR="0077198F" w:rsidRPr="00443C6B" w:rsidRDefault="0077198F"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4" w:type="dxa"/>
      <w:tblLayout w:type="fixed"/>
      <w:tblLook w:val="04A0" w:firstRow="1" w:lastRow="0" w:firstColumn="1" w:lastColumn="0" w:noHBand="0" w:noVBand="1"/>
    </w:tblPr>
    <w:tblGrid>
      <w:gridCol w:w="3261"/>
      <w:gridCol w:w="6733"/>
    </w:tblGrid>
    <w:tr w:rsidR="0077198F" w:rsidRPr="005C106F" w14:paraId="4806DB23" w14:textId="77777777" w:rsidTr="000E624F">
      <w:trPr>
        <w:trHeight w:val="1435"/>
      </w:trPr>
      <w:tc>
        <w:tcPr>
          <w:tcW w:w="3261" w:type="dxa"/>
          <w:shd w:val="clear" w:color="auto" w:fill="auto"/>
        </w:tcPr>
        <w:p w14:paraId="6BBC0590" w14:textId="77777777" w:rsidR="0077198F" w:rsidRPr="005C106F" w:rsidRDefault="0077198F"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7198F" w:rsidRPr="008A627A" w14:paraId="60FF74D1" w14:textId="77777777" w:rsidTr="001171BD">
            <w:trPr>
              <w:trHeight w:val="144"/>
            </w:trPr>
            <w:tc>
              <w:tcPr>
                <w:tcW w:w="2727" w:type="dxa"/>
              </w:tcPr>
              <w:p w14:paraId="272E606C" w14:textId="77777777" w:rsidR="0077198F" w:rsidRPr="008A627A" w:rsidRDefault="0077198F"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402" w:type="dxa"/>
              </w:tcPr>
              <w:p w14:paraId="3935D37F" w14:textId="77777777" w:rsidR="0077198F" w:rsidRPr="008A627A" w:rsidRDefault="0077198F" w:rsidP="008A627A">
                <w:pPr>
                  <w:tabs>
                    <w:tab w:val="right" w:pos="8838"/>
                  </w:tabs>
                  <w:spacing w:line="360" w:lineRule="auto"/>
                  <w:ind w:left="-74" w:right="-105"/>
                  <w:jc w:val="both"/>
                  <w:rPr>
                    <w:rFonts w:ascii="Palatino Linotype" w:eastAsia="Calibri" w:hAnsi="Palatino Linotype" w:cs="Tahoma"/>
                    <w:bCs/>
                    <w:sz w:val="22"/>
                    <w:szCs w:val="22"/>
                    <w:lang w:eastAsia="en-US"/>
                  </w:rPr>
                </w:pPr>
                <w:r w:rsidRPr="008A627A">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4816</w:t>
                </w:r>
                <w:r w:rsidRPr="008A627A">
                  <w:rPr>
                    <w:rFonts w:ascii="Palatino Linotype" w:eastAsia="Calibri" w:hAnsi="Palatino Linotype" w:cs="Tahoma"/>
                    <w:bCs/>
                    <w:sz w:val="22"/>
                    <w:szCs w:val="22"/>
                    <w:lang w:eastAsia="en-US"/>
                  </w:rPr>
                  <w:t>/INFOEM/IP/RR/2018</w:t>
                </w:r>
              </w:p>
            </w:tc>
          </w:tr>
          <w:tr w:rsidR="0077198F" w:rsidRPr="008A627A" w14:paraId="050BF1F1" w14:textId="77777777" w:rsidTr="001171BD">
            <w:trPr>
              <w:trHeight w:val="144"/>
            </w:trPr>
            <w:tc>
              <w:tcPr>
                <w:tcW w:w="2727" w:type="dxa"/>
              </w:tcPr>
              <w:p w14:paraId="43317348" w14:textId="77777777" w:rsidR="0077198F" w:rsidRPr="008A627A" w:rsidRDefault="0077198F"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402" w:type="dxa"/>
              </w:tcPr>
              <w:p w14:paraId="5B206693" w14:textId="253BB1A6" w:rsidR="0077198F" w:rsidRPr="008A627A" w:rsidRDefault="00C406D1" w:rsidP="008A627A">
                <w:pPr>
                  <w:tabs>
                    <w:tab w:val="left" w:pos="3122"/>
                    <w:tab w:val="right" w:pos="8838"/>
                  </w:tabs>
                  <w:spacing w:line="360" w:lineRule="auto"/>
                  <w:ind w:left="-74" w:right="-105"/>
                  <w:jc w:val="both"/>
                  <w:rPr>
                    <w:rFonts w:ascii="Palatino Linotype" w:eastAsia="Calibri" w:hAnsi="Palatino Linotype" w:cs="Tahoma"/>
                    <w:sz w:val="22"/>
                    <w:szCs w:val="22"/>
                    <w:lang w:val="es-MX" w:eastAsia="en-US"/>
                  </w:rPr>
                </w:pPr>
                <w:r w:rsidRPr="00F17461">
                  <w:rPr>
                    <w:rFonts w:ascii="Palatino Linotype" w:eastAsia="Calibri" w:hAnsi="Palatino Linotype" w:cs="Tahoma"/>
                    <w:sz w:val="22"/>
                    <w:szCs w:val="22"/>
                    <w:highlight w:val="black"/>
                    <w:lang w:val="es-MX" w:eastAsia="en-US"/>
                  </w:rPr>
                  <w:t>XXXXXXXXXXXXX</w:t>
                </w:r>
              </w:p>
            </w:tc>
          </w:tr>
          <w:tr w:rsidR="0077198F" w:rsidRPr="008A627A" w14:paraId="51269F1C" w14:textId="77777777" w:rsidTr="001171BD">
            <w:trPr>
              <w:trHeight w:val="283"/>
            </w:trPr>
            <w:tc>
              <w:tcPr>
                <w:tcW w:w="2727" w:type="dxa"/>
              </w:tcPr>
              <w:p w14:paraId="364D6A8A" w14:textId="77777777" w:rsidR="0077198F" w:rsidRPr="008A627A" w:rsidRDefault="0077198F"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402" w:type="dxa"/>
              </w:tcPr>
              <w:p w14:paraId="52FD0E9E" w14:textId="77777777" w:rsidR="0077198F" w:rsidRPr="008A627A" w:rsidRDefault="0077198F" w:rsidP="008A627A">
                <w:pPr>
                  <w:tabs>
                    <w:tab w:val="left" w:pos="2834"/>
                    <w:tab w:val="right" w:pos="8838"/>
                  </w:tabs>
                  <w:spacing w:line="360" w:lineRule="auto"/>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Secretaría de Comunicaciones</w:t>
                </w:r>
              </w:p>
            </w:tc>
          </w:tr>
          <w:tr w:rsidR="0077198F" w:rsidRPr="008A627A" w14:paraId="5E80CADC" w14:textId="77777777" w:rsidTr="001171BD">
            <w:trPr>
              <w:trHeight w:val="283"/>
            </w:trPr>
            <w:tc>
              <w:tcPr>
                <w:tcW w:w="2727" w:type="dxa"/>
              </w:tcPr>
              <w:p w14:paraId="51B2DB99" w14:textId="77777777" w:rsidR="0077198F" w:rsidRPr="008A627A" w:rsidRDefault="0077198F"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402" w:type="dxa"/>
              </w:tcPr>
              <w:p w14:paraId="559F6209" w14:textId="77777777" w:rsidR="0077198F" w:rsidRPr="008A627A" w:rsidRDefault="0077198F" w:rsidP="008A627A">
                <w:pPr>
                  <w:tabs>
                    <w:tab w:val="right" w:pos="8838"/>
                  </w:tabs>
                  <w:spacing w:line="360" w:lineRule="auto"/>
                  <w:ind w:left="-74"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0DF340BA" w14:textId="77777777" w:rsidR="0077198F" w:rsidRPr="005C106F" w:rsidRDefault="0077198F" w:rsidP="00DB7E5F">
          <w:pPr>
            <w:tabs>
              <w:tab w:val="right" w:pos="8838"/>
            </w:tabs>
            <w:ind w:left="-28"/>
            <w:jc w:val="both"/>
            <w:rPr>
              <w:rFonts w:ascii="Arial" w:eastAsia="Calibri" w:hAnsi="Arial" w:cs="Arial"/>
              <w:b/>
              <w:sz w:val="22"/>
              <w:szCs w:val="22"/>
              <w:lang w:eastAsia="en-US"/>
            </w:rPr>
          </w:pPr>
        </w:p>
      </w:tc>
    </w:tr>
  </w:tbl>
  <w:p w14:paraId="4A11B710" w14:textId="77777777" w:rsidR="0077198F" w:rsidRDefault="0077198F"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7D4B99"/>
    <w:multiLevelType w:val="hybridMultilevel"/>
    <w:tmpl w:val="DB96C39C"/>
    <w:lvl w:ilvl="0" w:tplc="6E6ED3B6">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720C01"/>
    <w:multiLevelType w:val="hybridMultilevel"/>
    <w:tmpl w:val="6D386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1A13E2"/>
    <w:multiLevelType w:val="hybridMultilevel"/>
    <w:tmpl w:val="C0BA19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B74C1C"/>
    <w:multiLevelType w:val="hybridMultilevel"/>
    <w:tmpl w:val="4B38177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6CF04BA"/>
    <w:multiLevelType w:val="hybridMultilevel"/>
    <w:tmpl w:val="1562D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157335"/>
    <w:multiLevelType w:val="hybridMultilevel"/>
    <w:tmpl w:val="1CECD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F97E8A"/>
    <w:multiLevelType w:val="hybridMultilevel"/>
    <w:tmpl w:val="7AEC4246"/>
    <w:lvl w:ilvl="0" w:tplc="6E6ED3B6">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EE2C15"/>
    <w:multiLevelType w:val="hybridMultilevel"/>
    <w:tmpl w:val="CFA45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1"/>
  </w:num>
  <w:num w:numId="2">
    <w:abstractNumId w:val="0"/>
  </w:num>
  <w:num w:numId="3">
    <w:abstractNumId w:val="4"/>
  </w:num>
  <w:num w:numId="4">
    <w:abstractNumId w:val="30"/>
  </w:num>
  <w:num w:numId="5">
    <w:abstractNumId w:val="9"/>
  </w:num>
  <w:num w:numId="6">
    <w:abstractNumId w:val="29"/>
  </w:num>
  <w:num w:numId="7">
    <w:abstractNumId w:val="7"/>
  </w:num>
  <w:num w:numId="8">
    <w:abstractNumId w:val="28"/>
  </w:num>
  <w:num w:numId="9">
    <w:abstractNumId w:val="13"/>
  </w:num>
  <w:num w:numId="10">
    <w:abstractNumId w:val="1"/>
  </w:num>
  <w:num w:numId="11">
    <w:abstractNumId w:val="11"/>
  </w:num>
  <w:num w:numId="12">
    <w:abstractNumId w:val="25"/>
  </w:num>
  <w:num w:numId="13">
    <w:abstractNumId w:val="26"/>
  </w:num>
  <w:num w:numId="14">
    <w:abstractNumId w:val="21"/>
  </w:num>
  <w:num w:numId="15">
    <w:abstractNumId w:val="15"/>
  </w:num>
  <w:num w:numId="16">
    <w:abstractNumId w:val="16"/>
  </w:num>
  <w:num w:numId="17">
    <w:abstractNumId w:val="12"/>
  </w:num>
  <w:num w:numId="18">
    <w:abstractNumId w:val="19"/>
  </w:num>
  <w:num w:numId="19">
    <w:abstractNumId w:val="22"/>
  </w:num>
  <w:num w:numId="20">
    <w:abstractNumId w:val="23"/>
  </w:num>
  <w:num w:numId="21">
    <w:abstractNumId w:val="14"/>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7"/>
  </w:num>
  <w:num w:numId="25">
    <w:abstractNumId w:val="2"/>
  </w:num>
  <w:num w:numId="26">
    <w:abstractNumId w:val="5"/>
  </w:num>
  <w:num w:numId="27">
    <w:abstractNumId w:val="3"/>
  </w:num>
  <w:num w:numId="28">
    <w:abstractNumId w:val="20"/>
  </w:num>
  <w:num w:numId="29">
    <w:abstractNumId w:val="6"/>
  </w:num>
  <w:num w:numId="30">
    <w:abstractNumId w:val="10"/>
  </w:num>
  <w:num w:numId="31">
    <w:abstractNumId w:val="8"/>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A9"/>
    <w:rsid w:val="00003D40"/>
    <w:rsid w:val="0000485A"/>
    <w:rsid w:val="00006543"/>
    <w:rsid w:val="00013A19"/>
    <w:rsid w:val="00014465"/>
    <w:rsid w:val="00017D26"/>
    <w:rsid w:val="000200A1"/>
    <w:rsid w:val="00020818"/>
    <w:rsid w:val="000212E5"/>
    <w:rsid w:val="00021B83"/>
    <w:rsid w:val="00021C64"/>
    <w:rsid w:val="000241C5"/>
    <w:rsid w:val="00025F5D"/>
    <w:rsid w:val="000313A7"/>
    <w:rsid w:val="00032F5B"/>
    <w:rsid w:val="00034E9D"/>
    <w:rsid w:val="00035F9E"/>
    <w:rsid w:val="000373BC"/>
    <w:rsid w:val="00037B34"/>
    <w:rsid w:val="00037F4B"/>
    <w:rsid w:val="00043C4B"/>
    <w:rsid w:val="0004646B"/>
    <w:rsid w:val="00046B43"/>
    <w:rsid w:val="000528E6"/>
    <w:rsid w:val="0006017B"/>
    <w:rsid w:val="000620E1"/>
    <w:rsid w:val="00064855"/>
    <w:rsid w:val="00067530"/>
    <w:rsid w:val="000709B1"/>
    <w:rsid w:val="0007114E"/>
    <w:rsid w:val="00071A4A"/>
    <w:rsid w:val="000813B0"/>
    <w:rsid w:val="0008148B"/>
    <w:rsid w:val="00092475"/>
    <w:rsid w:val="00097211"/>
    <w:rsid w:val="000A0518"/>
    <w:rsid w:val="000A20A4"/>
    <w:rsid w:val="000A5058"/>
    <w:rsid w:val="000A7211"/>
    <w:rsid w:val="000B1D37"/>
    <w:rsid w:val="000B2C93"/>
    <w:rsid w:val="000B36DD"/>
    <w:rsid w:val="000B5711"/>
    <w:rsid w:val="000B6020"/>
    <w:rsid w:val="000C2283"/>
    <w:rsid w:val="000C27CA"/>
    <w:rsid w:val="000C59CB"/>
    <w:rsid w:val="000D0B08"/>
    <w:rsid w:val="000D1DDF"/>
    <w:rsid w:val="000D2A27"/>
    <w:rsid w:val="000E0BEA"/>
    <w:rsid w:val="000E624F"/>
    <w:rsid w:val="000F1071"/>
    <w:rsid w:val="000F24C8"/>
    <w:rsid w:val="000F2EBF"/>
    <w:rsid w:val="000F2FC0"/>
    <w:rsid w:val="000F3DA0"/>
    <w:rsid w:val="000F4183"/>
    <w:rsid w:val="000F4876"/>
    <w:rsid w:val="000F555D"/>
    <w:rsid w:val="000F6834"/>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1D5B"/>
    <w:rsid w:val="001221B8"/>
    <w:rsid w:val="00127757"/>
    <w:rsid w:val="001279BF"/>
    <w:rsid w:val="00132A80"/>
    <w:rsid w:val="00132F95"/>
    <w:rsid w:val="0013647C"/>
    <w:rsid w:val="0013791C"/>
    <w:rsid w:val="00137B8F"/>
    <w:rsid w:val="00141895"/>
    <w:rsid w:val="0014307A"/>
    <w:rsid w:val="00144D0B"/>
    <w:rsid w:val="00147566"/>
    <w:rsid w:val="00147666"/>
    <w:rsid w:val="00150E21"/>
    <w:rsid w:val="00151053"/>
    <w:rsid w:val="00151FBB"/>
    <w:rsid w:val="00155F96"/>
    <w:rsid w:val="00156408"/>
    <w:rsid w:val="00156A6B"/>
    <w:rsid w:val="00161DF9"/>
    <w:rsid w:val="00162383"/>
    <w:rsid w:val="00162CCE"/>
    <w:rsid w:val="00165891"/>
    <w:rsid w:val="00170545"/>
    <w:rsid w:val="00171ADD"/>
    <w:rsid w:val="0017459B"/>
    <w:rsid w:val="00175CEB"/>
    <w:rsid w:val="00176367"/>
    <w:rsid w:val="0017686F"/>
    <w:rsid w:val="00182659"/>
    <w:rsid w:val="00182D6C"/>
    <w:rsid w:val="00182DCE"/>
    <w:rsid w:val="00182F0F"/>
    <w:rsid w:val="00183D24"/>
    <w:rsid w:val="001851A6"/>
    <w:rsid w:val="001875A7"/>
    <w:rsid w:val="001879E1"/>
    <w:rsid w:val="0019389B"/>
    <w:rsid w:val="001A1B94"/>
    <w:rsid w:val="001A22F5"/>
    <w:rsid w:val="001A7FD2"/>
    <w:rsid w:val="001B107D"/>
    <w:rsid w:val="001B2CD9"/>
    <w:rsid w:val="001B4ECC"/>
    <w:rsid w:val="001B5823"/>
    <w:rsid w:val="001B62A0"/>
    <w:rsid w:val="001C282F"/>
    <w:rsid w:val="001D0086"/>
    <w:rsid w:val="001D0094"/>
    <w:rsid w:val="001D67AC"/>
    <w:rsid w:val="001D7012"/>
    <w:rsid w:val="001D7BD2"/>
    <w:rsid w:val="001E2A4D"/>
    <w:rsid w:val="001E53C2"/>
    <w:rsid w:val="001F0E9C"/>
    <w:rsid w:val="001F0EB8"/>
    <w:rsid w:val="001F1540"/>
    <w:rsid w:val="001F652C"/>
    <w:rsid w:val="001F78D9"/>
    <w:rsid w:val="00202DB8"/>
    <w:rsid w:val="002060B4"/>
    <w:rsid w:val="00207736"/>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81A35"/>
    <w:rsid w:val="00281AD9"/>
    <w:rsid w:val="00284486"/>
    <w:rsid w:val="00285644"/>
    <w:rsid w:val="0028581E"/>
    <w:rsid w:val="00287034"/>
    <w:rsid w:val="002914BC"/>
    <w:rsid w:val="00293491"/>
    <w:rsid w:val="002A0FB8"/>
    <w:rsid w:val="002A1B97"/>
    <w:rsid w:val="002A57D2"/>
    <w:rsid w:val="002A6193"/>
    <w:rsid w:val="002A66CD"/>
    <w:rsid w:val="002A7BD4"/>
    <w:rsid w:val="002A7F32"/>
    <w:rsid w:val="002B20A1"/>
    <w:rsid w:val="002B226E"/>
    <w:rsid w:val="002B46D4"/>
    <w:rsid w:val="002B54CF"/>
    <w:rsid w:val="002C4046"/>
    <w:rsid w:val="002C458A"/>
    <w:rsid w:val="002D1BE4"/>
    <w:rsid w:val="002D1D6C"/>
    <w:rsid w:val="002E5015"/>
    <w:rsid w:val="002E7ACF"/>
    <w:rsid w:val="002F0C1A"/>
    <w:rsid w:val="002F0CE9"/>
    <w:rsid w:val="002F3BD0"/>
    <w:rsid w:val="002F58D8"/>
    <w:rsid w:val="002F7D66"/>
    <w:rsid w:val="00300A0B"/>
    <w:rsid w:val="00300F75"/>
    <w:rsid w:val="00301F46"/>
    <w:rsid w:val="00303CAD"/>
    <w:rsid w:val="00303E71"/>
    <w:rsid w:val="00304E7C"/>
    <w:rsid w:val="00306418"/>
    <w:rsid w:val="003100F3"/>
    <w:rsid w:val="00310C11"/>
    <w:rsid w:val="00312456"/>
    <w:rsid w:val="00314444"/>
    <w:rsid w:val="00316600"/>
    <w:rsid w:val="00316A07"/>
    <w:rsid w:val="003172EC"/>
    <w:rsid w:val="0032170B"/>
    <w:rsid w:val="00323325"/>
    <w:rsid w:val="003243B0"/>
    <w:rsid w:val="00325EC0"/>
    <w:rsid w:val="00330729"/>
    <w:rsid w:val="003340EC"/>
    <w:rsid w:val="003350FF"/>
    <w:rsid w:val="00335D5A"/>
    <w:rsid w:val="0034057C"/>
    <w:rsid w:val="00350142"/>
    <w:rsid w:val="00353B6D"/>
    <w:rsid w:val="00354920"/>
    <w:rsid w:val="00355DC6"/>
    <w:rsid w:val="003604D7"/>
    <w:rsid w:val="00361176"/>
    <w:rsid w:val="0036351E"/>
    <w:rsid w:val="00363615"/>
    <w:rsid w:val="00364521"/>
    <w:rsid w:val="00365026"/>
    <w:rsid w:val="00367F82"/>
    <w:rsid w:val="00370CB0"/>
    <w:rsid w:val="00372803"/>
    <w:rsid w:val="00373387"/>
    <w:rsid w:val="003749EC"/>
    <w:rsid w:val="003756AF"/>
    <w:rsid w:val="00375815"/>
    <w:rsid w:val="00380441"/>
    <w:rsid w:val="00382696"/>
    <w:rsid w:val="0038358D"/>
    <w:rsid w:val="0038438A"/>
    <w:rsid w:val="003850E8"/>
    <w:rsid w:val="003864D2"/>
    <w:rsid w:val="00390249"/>
    <w:rsid w:val="00390BF8"/>
    <w:rsid w:val="00392877"/>
    <w:rsid w:val="00392E12"/>
    <w:rsid w:val="00394D6F"/>
    <w:rsid w:val="00394D7E"/>
    <w:rsid w:val="003956E9"/>
    <w:rsid w:val="003965EC"/>
    <w:rsid w:val="00396BA0"/>
    <w:rsid w:val="00397036"/>
    <w:rsid w:val="003A0E17"/>
    <w:rsid w:val="003A24F5"/>
    <w:rsid w:val="003A357E"/>
    <w:rsid w:val="003A40F8"/>
    <w:rsid w:val="003A6E62"/>
    <w:rsid w:val="003A78B5"/>
    <w:rsid w:val="003A7BE8"/>
    <w:rsid w:val="003A7C85"/>
    <w:rsid w:val="003A7FBE"/>
    <w:rsid w:val="003B0D09"/>
    <w:rsid w:val="003B165A"/>
    <w:rsid w:val="003B1A7B"/>
    <w:rsid w:val="003B2140"/>
    <w:rsid w:val="003B5AD4"/>
    <w:rsid w:val="003B6BEF"/>
    <w:rsid w:val="003C0AFA"/>
    <w:rsid w:val="003C28B8"/>
    <w:rsid w:val="003C5C01"/>
    <w:rsid w:val="003C6934"/>
    <w:rsid w:val="003C7FD0"/>
    <w:rsid w:val="003D0268"/>
    <w:rsid w:val="003D1A43"/>
    <w:rsid w:val="003D1A64"/>
    <w:rsid w:val="003D4E72"/>
    <w:rsid w:val="003D5FF4"/>
    <w:rsid w:val="003D624F"/>
    <w:rsid w:val="003D75E8"/>
    <w:rsid w:val="003E0635"/>
    <w:rsid w:val="003E31E5"/>
    <w:rsid w:val="003E32ED"/>
    <w:rsid w:val="003E3A39"/>
    <w:rsid w:val="003E58C9"/>
    <w:rsid w:val="003E68B5"/>
    <w:rsid w:val="003F0DFC"/>
    <w:rsid w:val="003F650B"/>
    <w:rsid w:val="004004E9"/>
    <w:rsid w:val="004052C5"/>
    <w:rsid w:val="004059FB"/>
    <w:rsid w:val="00407A93"/>
    <w:rsid w:val="004100AA"/>
    <w:rsid w:val="00410CD2"/>
    <w:rsid w:val="00412203"/>
    <w:rsid w:val="00414F9B"/>
    <w:rsid w:val="00417DE3"/>
    <w:rsid w:val="00420B07"/>
    <w:rsid w:val="00422869"/>
    <w:rsid w:val="00423D2F"/>
    <w:rsid w:val="00425F1A"/>
    <w:rsid w:val="00426448"/>
    <w:rsid w:val="00427457"/>
    <w:rsid w:val="004321C5"/>
    <w:rsid w:val="0043257A"/>
    <w:rsid w:val="00436FD3"/>
    <w:rsid w:val="004406CF"/>
    <w:rsid w:val="00441804"/>
    <w:rsid w:val="004435B4"/>
    <w:rsid w:val="0046048A"/>
    <w:rsid w:val="00466346"/>
    <w:rsid w:val="004702B0"/>
    <w:rsid w:val="004751D6"/>
    <w:rsid w:val="00475E6B"/>
    <w:rsid w:val="00477DBA"/>
    <w:rsid w:val="00477E20"/>
    <w:rsid w:val="00480BB8"/>
    <w:rsid w:val="00481D51"/>
    <w:rsid w:val="0048519E"/>
    <w:rsid w:val="00485EC7"/>
    <w:rsid w:val="004860BD"/>
    <w:rsid w:val="00487430"/>
    <w:rsid w:val="004A0A7B"/>
    <w:rsid w:val="004A0BB0"/>
    <w:rsid w:val="004A1B3E"/>
    <w:rsid w:val="004A260B"/>
    <w:rsid w:val="004A26CD"/>
    <w:rsid w:val="004A2C97"/>
    <w:rsid w:val="004A3584"/>
    <w:rsid w:val="004A5121"/>
    <w:rsid w:val="004A577A"/>
    <w:rsid w:val="004A6ECB"/>
    <w:rsid w:val="004A7990"/>
    <w:rsid w:val="004B164C"/>
    <w:rsid w:val="004B1796"/>
    <w:rsid w:val="004B591D"/>
    <w:rsid w:val="004B7542"/>
    <w:rsid w:val="004B769A"/>
    <w:rsid w:val="004C14AC"/>
    <w:rsid w:val="004C4ACC"/>
    <w:rsid w:val="004C7E83"/>
    <w:rsid w:val="004D5DB3"/>
    <w:rsid w:val="004E345F"/>
    <w:rsid w:val="004E3BBA"/>
    <w:rsid w:val="004E401B"/>
    <w:rsid w:val="004E41C7"/>
    <w:rsid w:val="004E7DB7"/>
    <w:rsid w:val="004F2D88"/>
    <w:rsid w:val="004F3D21"/>
    <w:rsid w:val="005070C3"/>
    <w:rsid w:val="0051276F"/>
    <w:rsid w:val="00513CD2"/>
    <w:rsid w:val="00514C1A"/>
    <w:rsid w:val="0051670E"/>
    <w:rsid w:val="00517A36"/>
    <w:rsid w:val="005220BE"/>
    <w:rsid w:val="00526575"/>
    <w:rsid w:val="00533B79"/>
    <w:rsid w:val="00542D5F"/>
    <w:rsid w:val="005435DE"/>
    <w:rsid w:val="00544C28"/>
    <w:rsid w:val="005450F6"/>
    <w:rsid w:val="00546BAE"/>
    <w:rsid w:val="00552EBD"/>
    <w:rsid w:val="00553827"/>
    <w:rsid w:val="00555F71"/>
    <w:rsid w:val="00563BEB"/>
    <w:rsid w:val="00566849"/>
    <w:rsid w:val="00571645"/>
    <w:rsid w:val="005740F6"/>
    <w:rsid w:val="005743D2"/>
    <w:rsid w:val="00575905"/>
    <w:rsid w:val="00575AAE"/>
    <w:rsid w:val="005802BD"/>
    <w:rsid w:val="00586FA8"/>
    <w:rsid w:val="00587F23"/>
    <w:rsid w:val="00591E3A"/>
    <w:rsid w:val="00593CB4"/>
    <w:rsid w:val="00593E68"/>
    <w:rsid w:val="005941F1"/>
    <w:rsid w:val="005A52AC"/>
    <w:rsid w:val="005A5BF7"/>
    <w:rsid w:val="005A62BE"/>
    <w:rsid w:val="005B08E6"/>
    <w:rsid w:val="005B0D7C"/>
    <w:rsid w:val="005B0E86"/>
    <w:rsid w:val="005B5CB1"/>
    <w:rsid w:val="005B6854"/>
    <w:rsid w:val="005B7E42"/>
    <w:rsid w:val="005C1943"/>
    <w:rsid w:val="005C37A0"/>
    <w:rsid w:val="005C4034"/>
    <w:rsid w:val="005C651C"/>
    <w:rsid w:val="005C656A"/>
    <w:rsid w:val="005D1427"/>
    <w:rsid w:val="005D49C8"/>
    <w:rsid w:val="005D5607"/>
    <w:rsid w:val="005E1EE5"/>
    <w:rsid w:val="005E37E9"/>
    <w:rsid w:val="005F03DB"/>
    <w:rsid w:val="005F267A"/>
    <w:rsid w:val="005F48F1"/>
    <w:rsid w:val="00603A46"/>
    <w:rsid w:val="00606194"/>
    <w:rsid w:val="0061115C"/>
    <w:rsid w:val="00611A49"/>
    <w:rsid w:val="00613017"/>
    <w:rsid w:val="00613A54"/>
    <w:rsid w:val="00616189"/>
    <w:rsid w:val="0062078C"/>
    <w:rsid w:val="00620E8F"/>
    <w:rsid w:val="00621760"/>
    <w:rsid w:val="006217BB"/>
    <w:rsid w:val="00625AAD"/>
    <w:rsid w:val="00625BD5"/>
    <w:rsid w:val="00625DFB"/>
    <w:rsid w:val="006277B7"/>
    <w:rsid w:val="0063119B"/>
    <w:rsid w:val="00634D1A"/>
    <w:rsid w:val="00637179"/>
    <w:rsid w:val="006418ED"/>
    <w:rsid w:val="00642B13"/>
    <w:rsid w:val="00645F7D"/>
    <w:rsid w:val="00646100"/>
    <w:rsid w:val="006476CA"/>
    <w:rsid w:val="006552AE"/>
    <w:rsid w:val="00655773"/>
    <w:rsid w:val="006563CA"/>
    <w:rsid w:val="006578FC"/>
    <w:rsid w:val="006608AB"/>
    <w:rsid w:val="006620DA"/>
    <w:rsid w:val="00664587"/>
    <w:rsid w:val="00666F25"/>
    <w:rsid w:val="00667C1C"/>
    <w:rsid w:val="00670A43"/>
    <w:rsid w:val="00673DD4"/>
    <w:rsid w:val="00674AEB"/>
    <w:rsid w:val="006828D8"/>
    <w:rsid w:val="0068455C"/>
    <w:rsid w:val="00684887"/>
    <w:rsid w:val="00684B77"/>
    <w:rsid w:val="006867FA"/>
    <w:rsid w:val="00693C8E"/>
    <w:rsid w:val="006969BA"/>
    <w:rsid w:val="00697FF1"/>
    <w:rsid w:val="006A026A"/>
    <w:rsid w:val="006A0425"/>
    <w:rsid w:val="006A1D62"/>
    <w:rsid w:val="006A4EAE"/>
    <w:rsid w:val="006A56C3"/>
    <w:rsid w:val="006A6D7F"/>
    <w:rsid w:val="006B0298"/>
    <w:rsid w:val="006B0E83"/>
    <w:rsid w:val="006B5493"/>
    <w:rsid w:val="006C10C0"/>
    <w:rsid w:val="006C1B1D"/>
    <w:rsid w:val="006C32BB"/>
    <w:rsid w:val="006C3747"/>
    <w:rsid w:val="006C7760"/>
    <w:rsid w:val="006C7EEA"/>
    <w:rsid w:val="006D522C"/>
    <w:rsid w:val="006D56AA"/>
    <w:rsid w:val="006D7795"/>
    <w:rsid w:val="006D7ACB"/>
    <w:rsid w:val="006E00EF"/>
    <w:rsid w:val="006E06BB"/>
    <w:rsid w:val="006E1A7A"/>
    <w:rsid w:val="006E716F"/>
    <w:rsid w:val="006F01E7"/>
    <w:rsid w:val="006F1F3A"/>
    <w:rsid w:val="006F7EB8"/>
    <w:rsid w:val="0070094A"/>
    <w:rsid w:val="00702DD7"/>
    <w:rsid w:val="007047D3"/>
    <w:rsid w:val="00705663"/>
    <w:rsid w:val="00705C40"/>
    <w:rsid w:val="0071087E"/>
    <w:rsid w:val="00721648"/>
    <w:rsid w:val="007229A1"/>
    <w:rsid w:val="007235AA"/>
    <w:rsid w:val="00725E35"/>
    <w:rsid w:val="00732289"/>
    <w:rsid w:val="007343FD"/>
    <w:rsid w:val="00735915"/>
    <w:rsid w:val="00735C21"/>
    <w:rsid w:val="0073614A"/>
    <w:rsid w:val="00736FF2"/>
    <w:rsid w:val="00740C8C"/>
    <w:rsid w:val="00741AC4"/>
    <w:rsid w:val="00742CA5"/>
    <w:rsid w:val="0074567A"/>
    <w:rsid w:val="007513F0"/>
    <w:rsid w:val="007515BC"/>
    <w:rsid w:val="00752606"/>
    <w:rsid w:val="00752F9A"/>
    <w:rsid w:val="007573B2"/>
    <w:rsid w:val="007574BB"/>
    <w:rsid w:val="0075764C"/>
    <w:rsid w:val="00762198"/>
    <w:rsid w:val="00763CE8"/>
    <w:rsid w:val="00770792"/>
    <w:rsid w:val="0077198F"/>
    <w:rsid w:val="00774FFE"/>
    <w:rsid w:val="00775638"/>
    <w:rsid w:val="00775677"/>
    <w:rsid w:val="0077599A"/>
    <w:rsid w:val="00776811"/>
    <w:rsid w:val="0077724D"/>
    <w:rsid w:val="00777353"/>
    <w:rsid w:val="00780CD6"/>
    <w:rsid w:val="00782EA4"/>
    <w:rsid w:val="00785461"/>
    <w:rsid w:val="00786FF3"/>
    <w:rsid w:val="007876CF"/>
    <w:rsid w:val="00791730"/>
    <w:rsid w:val="00793090"/>
    <w:rsid w:val="00796F2A"/>
    <w:rsid w:val="00797D92"/>
    <w:rsid w:val="007A0176"/>
    <w:rsid w:val="007A2F67"/>
    <w:rsid w:val="007A3918"/>
    <w:rsid w:val="007B0E89"/>
    <w:rsid w:val="007B2C38"/>
    <w:rsid w:val="007B2E54"/>
    <w:rsid w:val="007B56A8"/>
    <w:rsid w:val="007B7498"/>
    <w:rsid w:val="007B7AEE"/>
    <w:rsid w:val="007C6C24"/>
    <w:rsid w:val="007C7EB6"/>
    <w:rsid w:val="007D2F75"/>
    <w:rsid w:val="007D710E"/>
    <w:rsid w:val="007D7E3A"/>
    <w:rsid w:val="007E22E7"/>
    <w:rsid w:val="007E2893"/>
    <w:rsid w:val="007E4232"/>
    <w:rsid w:val="007E69BB"/>
    <w:rsid w:val="007E6AB8"/>
    <w:rsid w:val="007E7E96"/>
    <w:rsid w:val="007F2109"/>
    <w:rsid w:val="007F21C5"/>
    <w:rsid w:val="007F26EE"/>
    <w:rsid w:val="007F3EF1"/>
    <w:rsid w:val="0080056E"/>
    <w:rsid w:val="00801457"/>
    <w:rsid w:val="00801BCE"/>
    <w:rsid w:val="00802515"/>
    <w:rsid w:val="00807232"/>
    <w:rsid w:val="0081283F"/>
    <w:rsid w:val="00812C0C"/>
    <w:rsid w:val="0081480A"/>
    <w:rsid w:val="008202EB"/>
    <w:rsid w:val="00820F86"/>
    <w:rsid w:val="008242C5"/>
    <w:rsid w:val="00827F88"/>
    <w:rsid w:val="008336A5"/>
    <w:rsid w:val="00835474"/>
    <w:rsid w:val="008373C0"/>
    <w:rsid w:val="0084105A"/>
    <w:rsid w:val="0084145F"/>
    <w:rsid w:val="00841DA2"/>
    <w:rsid w:val="00844CB5"/>
    <w:rsid w:val="008458F6"/>
    <w:rsid w:val="00845AED"/>
    <w:rsid w:val="0084708E"/>
    <w:rsid w:val="008505FA"/>
    <w:rsid w:val="00851AE4"/>
    <w:rsid w:val="008554B6"/>
    <w:rsid w:val="0085598D"/>
    <w:rsid w:val="00862771"/>
    <w:rsid w:val="0086682F"/>
    <w:rsid w:val="008704DF"/>
    <w:rsid w:val="00874748"/>
    <w:rsid w:val="00874894"/>
    <w:rsid w:val="00875E38"/>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282C"/>
    <w:rsid w:val="008A4138"/>
    <w:rsid w:val="008A5D96"/>
    <w:rsid w:val="008A627A"/>
    <w:rsid w:val="008B6848"/>
    <w:rsid w:val="008C2FA1"/>
    <w:rsid w:val="008D2C4C"/>
    <w:rsid w:val="008D4097"/>
    <w:rsid w:val="008D7E0D"/>
    <w:rsid w:val="008D7EDB"/>
    <w:rsid w:val="008E1829"/>
    <w:rsid w:val="008E1A61"/>
    <w:rsid w:val="008E2327"/>
    <w:rsid w:val="008E5077"/>
    <w:rsid w:val="008E64F0"/>
    <w:rsid w:val="008E6FF3"/>
    <w:rsid w:val="008E7B05"/>
    <w:rsid w:val="008F18ED"/>
    <w:rsid w:val="008F46C2"/>
    <w:rsid w:val="008F7068"/>
    <w:rsid w:val="00902534"/>
    <w:rsid w:val="00903D37"/>
    <w:rsid w:val="0091055D"/>
    <w:rsid w:val="00912574"/>
    <w:rsid w:val="00914C61"/>
    <w:rsid w:val="009162B1"/>
    <w:rsid w:val="00917D6F"/>
    <w:rsid w:val="0092073B"/>
    <w:rsid w:val="00921B1A"/>
    <w:rsid w:val="00921B7F"/>
    <w:rsid w:val="00921DDA"/>
    <w:rsid w:val="00922DE1"/>
    <w:rsid w:val="0092600D"/>
    <w:rsid w:val="009277FA"/>
    <w:rsid w:val="0093039D"/>
    <w:rsid w:val="00931E4F"/>
    <w:rsid w:val="0093364D"/>
    <w:rsid w:val="00936574"/>
    <w:rsid w:val="00937EE1"/>
    <w:rsid w:val="0094343E"/>
    <w:rsid w:val="00943BCE"/>
    <w:rsid w:val="009479EB"/>
    <w:rsid w:val="00960346"/>
    <w:rsid w:val="009617D3"/>
    <w:rsid w:val="00961CCC"/>
    <w:rsid w:val="0096463B"/>
    <w:rsid w:val="00967869"/>
    <w:rsid w:val="0096796E"/>
    <w:rsid w:val="00971F54"/>
    <w:rsid w:val="009725C5"/>
    <w:rsid w:val="00972B4E"/>
    <w:rsid w:val="00973F40"/>
    <w:rsid w:val="00980900"/>
    <w:rsid w:val="00983EED"/>
    <w:rsid w:val="009849EF"/>
    <w:rsid w:val="00986DB7"/>
    <w:rsid w:val="009912C0"/>
    <w:rsid w:val="009934CF"/>
    <w:rsid w:val="00994396"/>
    <w:rsid w:val="00994FB1"/>
    <w:rsid w:val="009A0D75"/>
    <w:rsid w:val="009A306D"/>
    <w:rsid w:val="009A347A"/>
    <w:rsid w:val="009A620E"/>
    <w:rsid w:val="009B6A6F"/>
    <w:rsid w:val="009C1AFE"/>
    <w:rsid w:val="009C3E33"/>
    <w:rsid w:val="009C5F24"/>
    <w:rsid w:val="009D048B"/>
    <w:rsid w:val="009D1B5D"/>
    <w:rsid w:val="009D69C6"/>
    <w:rsid w:val="009D7B52"/>
    <w:rsid w:val="009E05E6"/>
    <w:rsid w:val="009E5419"/>
    <w:rsid w:val="009E5A6E"/>
    <w:rsid w:val="009E70E7"/>
    <w:rsid w:val="009F25A8"/>
    <w:rsid w:val="009F46DC"/>
    <w:rsid w:val="00A01C00"/>
    <w:rsid w:val="00A03A1B"/>
    <w:rsid w:val="00A06CC5"/>
    <w:rsid w:val="00A11CAD"/>
    <w:rsid w:val="00A1620D"/>
    <w:rsid w:val="00A16AC0"/>
    <w:rsid w:val="00A16DC1"/>
    <w:rsid w:val="00A221D9"/>
    <w:rsid w:val="00A23D31"/>
    <w:rsid w:val="00A24C9B"/>
    <w:rsid w:val="00A26ECD"/>
    <w:rsid w:val="00A27D2B"/>
    <w:rsid w:val="00A301A7"/>
    <w:rsid w:val="00A30C34"/>
    <w:rsid w:val="00A30FD3"/>
    <w:rsid w:val="00A35E2F"/>
    <w:rsid w:val="00A36013"/>
    <w:rsid w:val="00A37891"/>
    <w:rsid w:val="00A37DBD"/>
    <w:rsid w:val="00A40A51"/>
    <w:rsid w:val="00A4594F"/>
    <w:rsid w:val="00A47916"/>
    <w:rsid w:val="00A522BD"/>
    <w:rsid w:val="00A536DA"/>
    <w:rsid w:val="00A56F39"/>
    <w:rsid w:val="00A571CD"/>
    <w:rsid w:val="00A57C3D"/>
    <w:rsid w:val="00A6697B"/>
    <w:rsid w:val="00A719AA"/>
    <w:rsid w:val="00A73DE3"/>
    <w:rsid w:val="00A74C2D"/>
    <w:rsid w:val="00A76B34"/>
    <w:rsid w:val="00A83487"/>
    <w:rsid w:val="00A84A8E"/>
    <w:rsid w:val="00A854FF"/>
    <w:rsid w:val="00A87035"/>
    <w:rsid w:val="00A8745D"/>
    <w:rsid w:val="00A908DA"/>
    <w:rsid w:val="00A90F9B"/>
    <w:rsid w:val="00A92694"/>
    <w:rsid w:val="00A93072"/>
    <w:rsid w:val="00A9629C"/>
    <w:rsid w:val="00AA0BA0"/>
    <w:rsid w:val="00AA2289"/>
    <w:rsid w:val="00AA35D5"/>
    <w:rsid w:val="00AA417B"/>
    <w:rsid w:val="00AA533F"/>
    <w:rsid w:val="00AA5A86"/>
    <w:rsid w:val="00AB010D"/>
    <w:rsid w:val="00AB0749"/>
    <w:rsid w:val="00AB6F20"/>
    <w:rsid w:val="00AB76D8"/>
    <w:rsid w:val="00AB7E6A"/>
    <w:rsid w:val="00AC1B50"/>
    <w:rsid w:val="00AC1B61"/>
    <w:rsid w:val="00AC2C6E"/>
    <w:rsid w:val="00AC5EE6"/>
    <w:rsid w:val="00AD0D24"/>
    <w:rsid w:val="00AD1923"/>
    <w:rsid w:val="00AD2611"/>
    <w:rsid w:val="00AD3AC5"/>
    <w:rsid w:val="00AD3D57"/>
    <w:rsid w:val="00AE0B4B"/>
    <w:rsid w:val="00AE47BF"/>
    <w:rsid w:val="00AE489D"/>
    <w:rsid w:val="00AE552E"/>
    <w:rsid w:val="00AE5E87"/>
    <w:rsid w:val="00AF0A77"/>
    <w:rsid w:val="00AF6432"/>
    <w:rsid w:val="00AF6DED"/>
    <w:rsid w:val="00AF79BD"/>
    <w:rsid w:val="00B07F12"/>
    <w:rsid w:val="00B07FE3"/>
    <w:rsid w:val="00B10BAE"/>
    <w:rsid w:val="00B14154"/>
    <w:rsid w:val="00B1415B"/>
    <w:rsid w:val="00B15278"/>
    <w:rsid w:val="00B16E65"/>
    <w:rsid w:val="00B222A2"/>
    <w:rsid w:val="00B234EC"/>
    <w:rsid w:val="00B256A9"/>
    <w:rsid w:val="00B274AE"/>
    <w:rsid w:val="00B274BF"/>
    <w:rsid w:val="00B31222"/>
    <w:rsid w:val="00B31FDB"/>
    <w:rsid w:val="00B40F04"/>
    <w:rsid w:val="00B42C7F"/>
    <w:rsid w:val="00B42E81"/>
    <w:rsid w:val="00B4329D"/>
    <w:rsid w:val="00B520F9"/>
    <w:rsid w:val="00B52812"/>
    <w:rsid w:val="00B5495A"/>
    <w:rsid w:val="00B577A3"/>
    <w:rsid w:val="00B6144B"/>
    <w:rsid w:val="00B64641"/>
    <w:rsid w:val="00B7262F"/>
    <w:rsid w:val="00B727C5"/>
    <w:rsid w:val="00B72AD1"/>
    <w:rsid w:val="00B73FD4"/>
    <w:rsid w:val="00B74FC5"/>
    <w:rsid w:val="00B75A6C"/>
    <w:rsid w:val="00B82F2D"/>
    <w:rsid w:val="00B83E2A"/>
    <w:rsid w:val="00B83E38"/>
    <w:rsid w:val="00B84B22"/>
    <w:rsid w:val="00B85DF3"/>
    <w:rsid w:val="00B86C19"/>
    <w:rsid w:val="00B92EDF"/>
    <w:rsid w:val="00B93510"/>
    <w:rsid w:val="00B93640"/>
    <w:rsid w:val="00B93E33"/>
    <w:rsid w:val="00B93FFB"/>
    <w:rsid w:val="00B954F3"/>
    <w:rsid w:val="00B95BCD"/>
    <w:rsid w:val="00B95CDC"/>
    <w:rsid w:val="00B95CE5"/>
    <w:rsid w:val="00BA0D0B"/>
    <w:rsid w:val="00BB078A"/>
    <w:rsid w:val="00BB375D"/>
    <w:rsid w:val="00BB49A0"/>
    <w:rsid w:val="00BB515F"/>
    <w:rsid w:val="00BB532B"/>
    <w:rsid w:val="00BC1FA5"/>
    <w:rsid w:val="00BC2C0C"/>
    <w:rsid w:val="00BC732A"/>
    <w:rsid w:val="00BC758B"/>
    <w:rsid w:val="00BD2EAC"/>
    <w:rsid w:val="00BD4BB3"/>
    <w:rsid w:val="00BD6E35"/>
    <w:rsid w:val="00BE17C6"/>
    <w:rsid w:val="00BE2BD3"/>
    <w:rsid w:val="00BE4843"/>
    <w:rsid w:val="00BE4865"/>
    <w:rsid w:val="00BE5595"/>
    <w:rsid w:val="00BE69BF"/>
    <w:rsid w:val="00BE725A"/>
    <w:rsid w:val="00BE73C1"/>
    <w:rsid w:val="00BE7430"/>
    <w:rsid w:val="00BE7B48"/>
    <w:rsid w:val="00BF3381"/>
    <w:rsid w:val="00BF4E99"/>
    <w:rsid w:val="00BF4FFC"/>
    <w:rsid w:val="00C10FCF"/>
    <w:rsid w:val="00C113F7"/>
    <w:rsid w:val="00C16B4B"/>
    <w:rsid w:val="00C17427"/>
    <w:rsid w:val="00C20C00"/>
    <w:rsid w:val="00C210FD"/>
    <w:rsid w:val="00C22901"/>
    <w:rsid w:val="00C25238"/>
    <w:rsid w:val="00C305F2"/>
    <w:rsid w:val="00C3345C"/>
    <w:rsid w:val="00C40548"/>
    <w:rsid w:val="00C406D1"/>
    <w:rsid w:val="00C407E5"/>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70223"/>
    <w:rsid w:val="00C7063C"/>
    <w:rsid w:val="00C73C57"/>
    <w:rsid w:val="00C746D9"/>
    <w:rsid w:val="00C74D43"/>
    <w:rsid w:val="00C75CA7"/>
    <w:rsid w:val="00C86432"/>
    <w:rsid w:val="00C86FC6"/>
    <w:rsid w:val="00C87071"/>
    <w:rsid w:val="00C901BB"/>
    <w:rsid w:val="00C90CD3"/>
    <w:rsid w:val="00C92552"/>
    <w:rsid w:val="00C93F1B"/>
    <w:rsid w:val="00C96DFE"/>
    <w:rsid w:val="00C976D1"/>
    <w:rsid w:val="00CA308F"/>
    <w:rsid w:val="00CA71D4"/>
    <w:rsid w:val="00CB5D29"/>
    <w:rsid w:val="00CB675A"/>
    <w:rsid w:val="00CB782B"/>
    <w:rsid w:val="00CC082B"/>
    <w:rsid w:val="00CC0E77"/>
    <w:rsid w:val="00CC2092"/>
    <w:rsid w:val="00CC285C"/>
    <w:rsid w:val="00CC5595"/>
    <w:rsid w:val="00CC5E76"/>
    <w:rsid w:val="00CD3A5D"/>
    <w:rsid w:val="00CD56E3"/>
    <w:rsid w:val="00CD5FD4"/>
    <w:rsid w:val="00CE0DCE"/>
    <w:rsid w:val="00CE1BC9"/>
    <w:rsid w:val="00CE33C1"/>
    <w:rsid w:val="00CE4DD6"/>
    <w:rsid w:val="00CE76FF"/>
    <w:rsid w:val="00CF4012"/>
    <w:rsid w:val="00CF43D5"/>
    <w:rsid w:val="00D01F75"/>
    <w:rsid w:val="00D02BC6"/>
    <w:rsid w:val="00D0310D"/>
    <w:rsid w:val="00D05803"/>
    <w:rsid w:val="00D05C7C"/>
    <w:rsid w:val="00D06906"/>
    <w:rsid w:val="00D07742"/>
    <w:rsid w:val="00D1276A"/>
    <w:rsid w:val="00D14DB7"/>
    <w:rsid w:val="00D15ED5"/>
    <w:rsid w:val="00D200AB"/>
    <w:rsid w:val="00D31CD5"/>
    <w:rsid w:val="00D348F7"/>
    <w:rsid w:val="00D36EF4"/>
    <w:rsid w:val="00D371D0"/>
    <w:rsid w:val="00D4062A"/>
    <w:rsid w:val="00D40BC3"/>
    <w:rsid w:val="00D434EC"/>
    <w:rsid w:val="00D44E9D"/>
    <w:rsid w:val="00D472A7"/>
    <w:rsid w:val="00D51515"/>
    <w:rsid w:val="00D54BD5"/>
    <w:rsid w:val="00D575F0"/>
    <w:rsid w:val="00D57AF7"/>
    <w:rsid w:val="00D60578"/>
    <w:rsid w:val="00D61A0E"/>
    <w:rsid w:val="00D71CF9"/>
    <w:rsid w:val="00D75557"/>
    <w:rsid w:val="00D756AC"/>
    <w:rsid w:val="00D7675E"/>
    <w:rsid w:val="00D77B38"/>
    <w:rsid w:val="00D80080"/>
    <w:rsid w:val="00D80F9D"/>
    <w:rsid w:val="00D81A3C"/>
    <w:rsid w:val="00D81BAE"/>
    <w:rsid w:val="00D84B17"/>
    <w:rsid w:val="00D8507D"/>
    <w:rsid w:val="00D86735"/>
    <w:rsid w:val="00D8718E"/>
    <w:rsid w:val="00D871FB"/>
    <w:rsid w:val="00D90C9D"/>
    <w:rsid w:val="00D90E57"/>
    <w:rsid w:val="00D91910"/>
    <w:rsid w:val="00D91AA8"/>
    <w:rsid w:val="00D944A6"/>
    <w:rsid w:val="00D96FC3"/>
    <w:rsid w:val="00DA0839"/>
    <w:rsid w:val="00DA12C3"/>
    <w:rsid w:val="00DA180C"/>
    <w:rsid w:val="00DA22B5"/>
    <w:rsid w:val="00DA495D"/>
    <w:rsid w:val="00DA5DCA"/>
    <w:rsid w:val="00DA7BA0"/>
    <w:rsid w:val="00DB469A"/>
    <w:rsid w:val="00DB52C3"/>
    <w:rsid w:val="00DB5454"/>
    <w:rsid w:val="00DB5DA3"/>
    <w:rsid w:val="00DB7E5F"/>
    <w:rsid w:val="00DC10B0"/>
    <w:rsid w:val="00DC1594"/>
    <w:rsid w:val="00DC1CE4"/>
    <w:rsid w:val="00DC4BCD"/>
    <w:rsid w:val="00DD1107"/>
    <w:rsid w:val="00DD178F"/>
    <w:rsid w:val="00DD1FE4"/>
    <w:rsid w:val="00DD48C1"/>
    <w:rsid w:val="00DE2966"/>
    <w:rsid w:val="00DE337F"/>
    <w:rsid w:val="00DE40E0"/>
    <w:rsid w:val="00DE4107"/>
    <w:rsid w:val="00DF04ED"/>
    <w:rsid w:val="00DF0B5E"/>
    <w:rsid w:val="00DF0ED5"/>
    <w:rsid w:val="00DF72D9"/>
    <w:rsid w:val="00DF7EC8"/>
    <w:rsid w:val="00E028ED"/>
    <w:rsid w:val="00E104F6"/>
    <w:rsid w:val="00E10748"/>
    <w:rsid w:val="00E12F57"/>
    <w:rsid w:val="00E14282"/>
    <w:rsid w:val="00E156F2"/>
    <w:rsid w:val="00E2017C"/>
    <w:rsid w:val="00E2250E"/>
    <w:rsid w:val="00E24BF5"/>
    <w:rsid w:val="00E27DDF"/>
    <w:rsid w:val="00E27E01"/>
    <w:rsid w:val="00E30A90"/>
    <w:rsid w:val="00E32DBA"/>
    <w:rsid w:val="00E43469"/>
    <w:rsid w:val="00E4369C"/>
    <w:rsid w:val="00E43A0F"/>
    <w:rsid w:val="00E445DA"/>
    <w:rsid w:val="00E45379"/>
    <w:rsid w:val="00E50B22"/>
    <w:rsid w:val="00E51E18"/>
    <w:rsid w:val="00E52AE3"/>
    <w:rsid w:val="00E533BD"/>
    <w:rsid w:val="00E53706"/>
    <w:rsid w:val="00E544CD"/>
    <w:rsid w:val="00E57CE2"/>
    <w:rsid w:val="00E617BD"/>
    <w:rsid w:val="00E61E05"/>
    <w:rsid w:val="00E64BD9"/>
    <w:rsid w:val="00E67E50"/>
    <w:rsid w:val="00E705B4"/>
    <w:rsid w:val="00E72967"/>
    <w:rsid w:val="00E8155D"/>
    <w:rsid w:val="00E84332"/>
    <w:rsid w:val="00E85CC0"/>
    <w:rsid w:val="00EA0E04"/>
    <w:rsid w:val="00EA220D"/>
    <w:rsid w:val="00EA3156"/>
    <w:rsid w:val="00EA40A2"/>
    <w:rsid w:val="00EA4CD5"/>
    <w:rsid w:val="00EA5D2C"/>
    <w:rsid w:val="00EA5D8E"/>
    <w:rsid w:val="00EB07CF"/>
    <w:rsid w:val="00EB3B88"/>
    <w:rsid w:val="00EC0C14"/>
    <w:rsid w:val="00EC3B8F"/>
    <w:rsid w:val="00EC5CA0"/>
    <w:rsid w:val="00EC7372"/>
    <w:rsid w:val="00ED19D1"/>
    <w:rsid w:val="00ED30E8"/>
    <w:rsid w:val="00ED3B69"/>
    <w:rsid w:val="00ED6CD1"/>
    <w:rsid w:val="00EE5F2E"/>
    <w:rsid w:val="00EF2C2D"/>
    <w:rsid w:val="00EF4A64"/>
    <w:rsid w:val="00F02171"/>
    <w:rsid w:val="00F033EF"/>
    <w:rsid w:val="00F061A6"/>
    <w:rsid w:val="00F0710C"/>
    <w:rsid w:val="00F11AB3"/>
    <w:rsid w:val="00F14017"/>
    <w:rsid w:val="00F1684C"/>
    <w:rsid w:val="00F17461"/>
    <w:rsid w:val="00F20633"/>
    <w:rsid w:val="00F25CFE"/>
    <w:rsid w:val="00F35243"/>
    <w:rsid w:val="00F41B19"/>
    <w:rsid w:val="00F43E6E"/>
    <w:rsid w:val="00F43EBF"/>
    <w:rsid w:val="00F44423"/>
    <w:rsid w:val="00F457CA"/>
    <w:rsid w:val="00F50BE6"/>
    <w:rsid w:val="00F51236"/>
    <w:rsid w:val="00F5374C"/>
    <w:rsid w:val="00F541B8"/>
    <w:rsid w:val="00F56CC2"/>
    <w:rsid w:val="00F60BC0"/>
    <w:rsid w:val="00F61B7F"/>
    <w:rsid w:val="00F61BED"/>
    <w:rsid w:val="00F62370"/>
    <w:rsid w:val="00F628D3"/>
    <w:rsid w:val="00F6497E"/>
    <w:rsid w:val="00F677E2"/>
    <w:rsid w:val="00F717E6"/>
    <w:rsid w:val="00F73751"/>
    <w:rsid w:val="00F75EAD"/>
    <w:rsid w:val="00F77154"/>
    <w:rsid w:val="00F80F33"/>
    <w:rsid w:val="00F846D6"/>
    <w:rsid w:val="00F87837"/>
    <w:rsid w:val="00F9173A"/>
    <w:rsid w:val="00F91800"/>
    <w:rsid w:val="00F93221"/>
    <w:rsid w:val="00F94E99"/>
    <w:rsid w:val="00F9650A"/>
    <w:rsid w:val="00F967C7"/>
    <w:rsid w:val="00FA0437"/>
    <w:rsid w:val="00FA233F"/>
    <w:rsid w:val="00FA2E05"/>
    <w:rsid w:val="00FA3DF0"/>
    <w:rsid w:val="00FA7D57"/>
    <w:rsid w:val="00FB0008"/>
    <w:rsid w:val="00FB071C"/>
    <w:rsid w:val="00FB1ACE"/>
    <w:rsid w:val="00FB3EA0"/>
    <w:rsid w:val="00FB55F4"/>
    <w:rsid w:val="00FB7140"/>
    <w:rsid w:val="00FC0B63"/>
    <w:rsid w:val="00FC2209"/>
    <w:rsid w:val="00FC285E"/>
    <w:rsid w:val="00FC7531"/>
    <w:rsid w:val="00FC7EAA"/>
    <w:rsid w:val="00FD4FA5"/>
    <w:rsid w:val="00FD5166"/>
    <w:rsid w:val="00FD7262"/>
    <w:rsid w:val="00FF05B9"/>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BBAF"/>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1947442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0370925">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secomem/art_92_viii.web"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secomem/art_92_viii.we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s://www.ipomex.org.mx/ipo3/lgt/indice/secomem/art_92_viii.web"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0F3F4-3714-4E3C-92FD-00C34EEE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4492</Words>
  <Characters>24707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Silvia Rita Paz Arellano</cp:lastModifiedBy>
  <cp:revision>4</cp:revision>
  <cp:lastPrinted>2019-02-15T17:45:00Z</cp:lastPrinted>
  <dcterms:created xsi:type="dcterms:W3CDTF">2019-03-04T19:15:00Z</dcterms:created>
  <dcterms:modified xsi:type="dcterms:W3CDTF">2019-03-15T18:45:00Z</dcterms:modified>
</cp:coreProperties>
</file>